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B0D53" w14:textId="72804B15" w:rsidR="00B16CEE" w:rsidRPr="00C65A56" w:rsidRDefault="00B16CEE" w:rsidP="00E250F6">
      <w:pPr>
        <w:jc w:val="center"/>
        <w:rPr>
          <w:rFonts w:ascii="Aptos" w:hAnsi="Aptos"/>
          <w:b/>
          <w:color w:val="000000" w:themeColor="text1"/>
          <w:sz w:val="22"/>
          <w:szCs w:val="22"/>
          <w:lang w:val="en-GB"/>
        </w:rPr>
      </w:pPr>
      <w:r w:rsidRPr="00C65A56">
        <w:rPr>
          <w:rFonts w:ascii="Aptos" w:hAnsi="Aptos"/>
          <w:noProof/>
          <w:sz w:val="22"/>
          <w:szCs w:val="22"/>
        </w:rPr>
        <w:drawing>
          <wp:anchor distT="0" distB="0" distL="114300" distR="114300" simplePos="0" relativeHeight="251659264" behindDoc="0" locked="0" layoutInCell="1" allowOverlap="1" wp14:anchorId="2854F0BE" wp14:editId="5F3B27B4">
            <wp:simplePos x="0" y="0"/>
            <wp:positionH relativeFrom="page">
              <wp:posOffset>5794565</wp:posOffset>
            </wp:positionH>
            <wp:positionV relativeFrom="paragraph">
              <wp:posOffset>-507340</wp:posOffset>
            </wp:positionV>
            <wp:extent cx="1574800" cy="507365"/>
            <wp:effectExtent l="0" t="0" r="6350" b="6985"/>
            <wp:wrapNone/>
            <wp:docPr id="6" name="Picture 6" descr="CARE_HORIZ_1c_SOLI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RE_HORIZ_1c_SOLID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4800" cy="507365"/>
                    </a:xfrm>
                    <a:prstGeom prst="rect">
                      <a:avLst/>
                    </a:prstGeom>
                    <a:noFill/>
                  </pic:spPr>
                </pic:pic>
              </a:graphicData>
            </a:graphic>
            <wp14:sizeRelH relativeFrom="page">
              <wp14:pctWidth>0</wp14:pctWidth>
            </wp14:sizeRelH>
            <wp14:sizeRelV relativeFrom="page">
              <wp14:pctHeight>0</wp14:pctHeight>
            </wp14:sizeRelV>
          </wp:anchor>
        </w:drawing>
      </w:r>
      <w:r w:rsidRPr="00C65A56">
        <w:rPr>
          <w:rFonts w:ascii="Aptos" w:hAnsi="Aptos"/>
          <w:b/>
          <w:color w:val="000000" w:themeColor="text1"/>
          <w:sz w:val="22"/>
          <w:szCs w:val="22"/>
          <w:lang w:val="en-GB"/>
        </w:rPr>
        <w:t>Terms of Reference</w:t>
      </w:r>
    </w:p>
    <w:p w14:paraId="14C94CD9" w14:textId="77777777" w:rsidR="00B16CEE" w:rsidRPr="00C65A56" w:rsidRDefault="00B16CEE" w:rsidP="006E62FB">
      <w:pPr>
        <w:jc w:val="both"/>
        <w:rPr>
          <w:rFonts w:ascii="Aptos" w:hAnsi="Aptos"/>
          <w:b/>
          <w:color w:val="000000" w:themeColor="text1"/>
          <w:sz w:val="22"/>
          <w:szCs w:val="22"/>
          <w:lang w:val="en-GB"/>
        </w:rPr>
      </w:pPr>
    </w:p>
    <w:p w14:paraId="292F7447" w14:textId="2F89609C" w:rsidR="00C65A56" w:rsidRPr="00312D09" w:rsidRDefault="00903AB2" w:rsidP="006E62FB">
      <w:pPr>
        <w:pStyle w:val="ListParagraph"/>
        <w:numPr>
          <w:ilvl w:val="0"/>
          <w:numId w:val="20"/>
        </w:numPr>
        <w:spacing w:after="0" w:line="240" w:lineRule="auto"/>
        <w:ind w:left="0"/>
        <w:jc w:val="both"/>
        <w:rPr>
          <w:rFonts w:ascii="Aptos" w:hAnsi="Aptos" w:cstheme="minorHAnsi"/>
          <w:b/>
          <w:bCs/>
          <w:u w:val="single"/>
        </w:rPr>
      </w:pPr>
      <w:r w:rsidRPr="00312D09">
        <w:rPr>
          <w:rFonts w:ascii="Aptos" w:hAnsi="Aptos" w:cstheme="minorHAnsi"/>
          <w:b/>
          <w:bCs/>
          <w:u w:val="single"/>
        </w:rPr>
        <w:t>BACKGROUND</w:t>
      </w:r>
    </w:p>
    <w:p w14:paraId="3D06627C" w14:textId="77777777" w:rsidR="006E62FB" w:rsidRDefault="006E62FB" w:rsidP="006E62FB">
      <w:pPr>
        <w:jc w:val="both"/>
        <w:rPr>
          <w:rFonts w:ascii="Aptos" w:hAnsi="Aptos" w:cstheme="minorHAnsi"/>
          <w:sz w:val="22"/>
          <w:szCs w:val="22"/>
        </w:rPr>
      </w:pPr>
    </w:p>
    <w:p w14:paraId="4C9A9FAE" w14:textId="5DEF3663" w:rsidR="00903AB2" w:rsidRPr="00312D09" w:rsidRDefault="003D617D" w:rsidP="006E62FB">
      <w:pPr>
        <w:jc w:val="both"/>
        <w:rPr>
          <w:rFonts w:ascii="Aptos" w:hAnsi="Aptos" w:cstheme="minorHAnsi"/>
          <w:sz w:val="22"/>
          <w:szCs w:val="22"/>
        </w:rPr>
      </w:pPr>
      <w:r w:rsidRPr="00312D09">
        <w:rPr>
          <w:rFonts w:ascii="Aptos" w:hAnsi="Aptos" w:cstheme="minorHAnsi"/>
          <w:sz w:val="22"/>
          <w:szCs w:val="22"/>
        </w:rPr>
        <w:t xml:space="preserve">CARE Caucasus’ mission is to decrease social injustice, vulnerability, and rural poverty, and contribute to improved conditions for sustainable development and security in the South Caucasus region. </w:t>
      </w:r>
    </w:p>
    <w:p w14:paraId="09A6C564" w14:textId="77777777" w:rsidR="006E62FB" w:rsidRDefault="006E62FB" w:rsidP="006E62FB">
      <w:pPr>
        <w:jc w:val="both"/>
        <w:rPr>
          <w:rFonts w:ascii="Aptos" w:hAnsi="Aptos" w:cstheme="minorHAnsi"/>
          <w:sz w:val="22"/>
          <w:szCs w:val="22"/>
        </w:rPr>
      </w:pPr>
    </w:p>
    <w:p w14:paraId="3A5084E6" w14:textId="04C80CFC" w:rsidR="00A32B45" w:rsidRPr="00312D09" w:rsidRDefault="003D617D" w:rsidP="006E62FB">
      <w:pPr>
        <w:jc w:val="both"/>
        <w:rPr>
          <w:rFonts w:ascii="Aptos" w:hAnsi="Aptos" w:cstheme="minorHAnsi"/>
          <w:sz w:val="22"/>
          <w:szCs w:val="22"/>
        </w:rPr>
      </w:pPr>
      <w:r w:rsidRPr="00312D09">
        <w:rPr>
          <w:rFonts w:ascii="Aptos" w:hAnsi="Aptos" w:cstheme="minorHAnsi"/>
          <w:sz w:val="22"/>
          <w:szCs w:val="22"/>
        </w:rPr>
        <w:t>CARE Caucasus</w:t>
      </w:r>
      <w:r w:rsidR="00C77A56" w:rsidRPr="00312D09">
        <w:rPr>
          <w:rFonts w:ascii="Aptos" w:hAnsi="Aptos" w:cstheme="minorHAnsi"/>
          <w:sz w:val="22"/>
          <w:szCs w:val="22"/>
        </w:rPr>
        <w:t xml:space="preserve"> promot</w:t>
      </w:r>
      <w:r w:rsidR="00A32B45" w:rsidRPr="00312D09">
        <w:rPr>
          <w:rFonts w:ascii="Aptos" w:hAnsi="Aptos" w:cstheme="minorHAnsi"/>
          <w:sz w:val="22"/>
          <w:szCs w:val="22"/>
        </w:rPr>
        <w:t>es</w:t>
      </w:r>
      <w:r w:rsidR="00C77A56" w:rsidRPr="00312D09">
        <w:rPr>
          <w:rFonts w:ascii="Aptos" w:hAnsi="Aptos" w:cstheme="minorHAnsi"/>
          <w:sz w:val="22"/>
          <w:szCs w:val="22"/>
        </w:rPr>
        <w:t xml:space="preserve"> lasting change</w:t>
      </w:r>
      <w:r w:rsidR="00792872" w:rsidRPr="00312D09">
        <w:rPr>
          <w:rFonts w:ascii="Aptos" w:hAnsi="Aptos" w:cstheme="minorHAnsi"/>
          <w:sz w:val="22"/>
          <w:szCs w:val="22"/>
        </w:rPr>
        <w:t xml:space="preserve"> by p</w:t>
      </w:r>
      <w:r w:rsidR="00925A8E" w:rsidRPr="00312D09">
        <w:rPr>
          <w:rFonts w:ascii="Aptos" w:hAnsi="Aptos" w:cstheme="minorHAnsi"/>
          <w:sz w:val="22"/>
          <w:szCs w:val="22"/>
        </w:rPr>
        <w:t>ro-poor and sustainable economic development</w:t>
      </w:r>
      <w:r w:rsidR="006D3079" w:rsidRPr="00312D09">
        <w:rPr>
          <w:rFonts w:ascii="Aptos" w:hAnsi="Aptos" w:cstheme="minorHAnsi"/>
          <w:sz w:val="22"/>
          <w:szCs w:val="22"/>
        </w:rPr>
        <w:t xml:space="preserve">, </w:t>
      </w:r>
      <w:r w:rsidR="00DB11E6" w:rsidRPr="00312D09">
        <w:rPr>
          <w:rFonts w:ascii="Aptos" w:hAnsi="Aptos" w:cstheme="minorHAnsi"/>
          <w:sz w:val="22"/>
          <w:szCs w:val="22"/>
        </w:rPr>
        <w:t>mobilizing local capacities and resources for building a strong and effective civil society</w:t>
      </w:r>
      <w:r w:rsidR="00A32B45" w:rsidRPr="00312D09">
        <w:rPr>
          <w:rFonts w:ascii="Aptos" w:hAnsi="Aptos" w:cstheme="minorHAnsi"/>
          <w:sz w:val="22"/>
          <w:szCs w:val="22"/>
        </w:rPr>
        <w:t>,</w:t>
      </w:r>
      <w:r w:rsidR="00DB11E6" w:rsidRPr="00312D09">
        <w:rPr>
          <w:rFonts w:ascii="Aptos" w:hAnsi="Aptos" w:cstheme="minorHAnsi"/>
          <w:sz w:val="22"/>
          <w:szCs w:val="22"/>
        </w:rPr>
        <w:t xml:space="preserve"> </w:t>
      </w:r>
      <w:r w:rsidR="006D3079" w:rsidRPr="00312D09">
        <w:rPr>
          <w:rFonts w:ascii="Aptos" w:hAnsi="Aptos" w:cstheme="minorHAnsi"/>
          <w:sz w:val="22"/>
          <w:szCs w:val="22"/>
        </w:rPr>
        <w:t>emergency response and disaster risk reduction,</w:t>
      </w:r>
      <w:r w:rsidR="000F353D" w:rsidRPr="00312D09">
        <w:rPr>
          <w:rFonts w:ascii="Aptos" w:hAnsi="Aptos" w:cstheme="minorHAnsi"/>
          <w:sz w:val="22"/>
          <w:szCs w:val="22"/>
        </w:rPr>
        <w:t xml:space="preserve"> c</w:t>
      </w:r>
      <w:r w:rsidR="00A32B45" w:rsidRPr="00312D09">
        <w:rPr>
          <w:rFonts w:ascii="Aptos" w:hAnsi="Aptos" w:cstheme="minorHAnsi"/>
          <w:sz w:val="22"/>
          <w:szCs w:val="22"/>
        </w:rPr>
        <w:t>ollaborating with government on policy dialogue and decision</w:t>
      </w:r>
      <w:r w:rsidR="000F353D" w:rsidRPr="00312D09">
        <w:rPr>
          <w:rFonts w:ascii="Aptos" w:hAnsi="Aptos" w:cstheme="minorHAnsi"/>
          <w:sz w:val="22"/>
          <w:szCs w:val="22"/>
        </w:rPr>
        <w:t>-making,</w:t>
      </w:r>
      <w:r w:rsidR="00A32B45" w:rsidRPr="00312D09">
        <w:rPr>
          <w:rFonts w:ascii="Aptos" w:hAnsi="Aptos" w:cstheme="minorHAnsi"/>
          <w:sz w:val="22"/>
          <w:szCs w:val="22"/>
        </w:rPr>
        <w:t xml:space="preserve"> </w:t>
      </w:r>
      <w:r w:rsidR="000F353D" w:rsidRPr="00312D09">
        <w:rPr>
          <w:rFonts w:ascii="Aptos" w:hAnsi="Aptos" w:cstheme="minorHAnsi"/>
          <w:sz w:val="22"/>
          <w:szCs w:val="22"/>
        </w:rPr>
        <w:t>p</w:t>
      </w:r>
      <w:r w:rsidR="00A32B45" w:rsidRPr="00312D09">
        <w:rPr>
          <w:rFonts w:ascii="Aptos" w:hAnsi="Aptos" w:cstheme="minorHAnsi"/>
          <w:sz w:val="22"/>
          <w:szCs w:val="22"/>
        </w:rPr>
        <w:t xml:space="preserve">romoting innovation and learning. </w:t>
      </w:r>
      <w:r w:rsidR="004902FF" w:rsidRPr="00312D09">
        <w:rPr>
          <w:rFonts w:ascii="Aptos" w:hAnsi="Aptos" w:cstheme="minorHAnsi"/>
          <w:sz w:val="22"/>
          <w:szCs w:val="22"/>
        </w:rPr>
        <w:t>CARE</w:t>
      </w:r>
      <w:r w:rsidR="00A32B45" w:rsidRPr="00312D09">
        <w:rPr>
          <w:rFonts w:ascii="Aptos" w:hAnsi="Aptos" w:cstheme="minorHAnsi"/>
          <w:sz w:val="22"/>
          <w:szCs w:val="22"/>
        </w:rPr>
        <w:t xml:space="preserve"> put</w:t>
      </w:r>
      <w:r w:rsidR="004902FF" w:rsidRPr="00312D09">
        <w:rPr>
          <w:rFonts w:ascii="Aptos" w:hAnsi="Aptos" w:cstheme="minorHAnsi"/>
          <w:sz w:val="22"/>
          <w:szCs w:val="22"/>
        </w:rPr>
        <w:t>s</w:t>
      </w:r>
      <w:r w:rsidR="00A32B45" w:rsidRPr="00312D09">
        <w:rPr>
          <w:rFonts w:ascii="Aptos" w:hAnsi="Aptos" w:cstheme="minorHAnsi"/>
          <w:sz w:val="22"/>
          <w:szCs w:val="22"/>
        </w:rPr>
        <w:t xml:space="preserve"> </w:t>
      </w:r>
      <w:r w:rsidR="000F353D" w:rsidRPr="00312D09">
        <w:rPr>
          <w:rFonts w:ascii="Aptos" w:hAnsi="Aptos" w:cstheme="minorHAnsi"/>
          <w:sz w:val="22"/>
          <w:szCs w:val="22"/>
        </w:rPr>
        <w:t xml:space="preserve">poor rural households, especially marginalized women and young people, </w:t>
      </w:r>
      <w:r w:rsidR="00A32B45" w:rsidRPr="00312D09">
        <w:rPr>
          <w:rFonts w:ascii="Aptos" w:hAnsi="Aptos" w:cstheme="minorHAnsi"/>
          <w:sz w:val="22"/>
          <w:szCs w:val="22"/>
        </w:rPr>
        <w:t xml:space="preserve">in the center of </w:t>
      </w:r>
      <w:r w:rsidR="004902FF" w:rsidRPr="00312D09">
        <w:rPr>
          <w:rFonts w:ascii="Aptos" w:hAnsi="Aptos" w:cstheme="minorHAnsi"/>
          <w:sz w:val="22"/>
          <w:szCs w:val="22"/>
        </w:rPr>
        <w:t>its</w:t>
      </w:r>
      <w:r w:rsidR="00A32B45" w:rsidRPr="00312D09">
        <w:rPr>
          <w:rFonts w:ascii="Aptos" w:hAnsi="Aptos" w:cstheme="minorHAnsi"/>
          <w:sz w:val="22"/>
          <w:szCs w:val="22"/>
        </w:rPr>
        <w:t xml:space="preserve"> work</w:t>
      </w:r>
      <w:r w:rsidR="000F353D" w:rsidRPr="00312D09">
        <w:rPr>
          <w:rFonts w:ascii="Aptos" w:hAnsi="Aptos" w:cstheme="minorHAnsi"/>
          <w:sz w:val="22"/>
          <w:szCs w:val="22"/>
        </w:rPr>
        <w:t>,</w:t>
      </w:r>
      <w:r w:rsidR="00A32B45" w:rsidRPr="00312D09">
        <w:rPr>
          <w:rFonts w:ascii="Aptos" w:hAnsi="Aptos" w:cstheme="minorHAnsi"/>
          <w:sz w:val="22"/>
          <w:szCs w:val="22"/>
        </w:rPr>
        <w:t xml:space="preserve"> because </w:t>
      </w:r>
      <w:r w:rsidR="00903AB2" w:rsidRPr="00312D09">
        <w:rPr>
          <w:rFonts w:ascii="Aptos" w:hAnsi="Aptos" w:cstheme="minorHAnsi"/>
          <w:sz w:val="22"/>
          <w:szCs w:val="22"/>
        </w:rPr>
        <w:t xml:space="preserve">we believe poverty cannot be overcome </w:t>
      </w:r>
      <w:r w:rsidR="00A32B45" w:rsidRPr="00312D09">
        <w:rPr>
          <w:rFonts w:ascii="Aptos" w:hAnsi="Aptos" w:cstheme="minorHAnsi"/>
          <w:sz w:val="22"/>
          <w:szCs w:val="22"/>
        </w:rPr>
        <w:t>until all people have equal rights and opportunities.</w:t>
      </w:r>
    </w:p>
    <w:p w14:paraId="5DD4E370" w14:textId="77777777" w:rsidR="006E62FB" w:rsidRDefault="006E62FB" w:rsidP="006E62FB">
      <w:pPr>
        <w:jc w:val="both"/>
        <w:rPr>
          <w:rFonts w:ascii="Aptos" w:hAnsi="Aptos" w:cstheme="minorHAnsi"/>
          <w:sz w:val="22"/>
          <w:szCs w:val="22"/>
        </w:rPr>
      </w:pPr>
    </w:p>
    <w:p w14:paraId="6FE0D05B" w14:textId="38FD05D1" w:rsidR="00903AB2" w:rsidRDefault="003D617D" w:rsidP="006E62FB">
      <w:pPr>
        <w:jc w:val="both"/>
        <w:rPr>
          <w:rFonts w:ascii="Aptos" w:hAnsi="Aptos" w:cstheme="minorHAnsi"/>
          <w:sz w:val="22"/>
          <w:szCs w:val="22"/>
        </w:rPr>
      </w:pPr>
      <w:r w:rsidRPr="00312D09">
        <w:rPr>
          <w:rFonts w:ascii="Aptos" w:hAnsi="Aptos" w:cstheme="minorHAnsi"/>
          <w:sz w:val="22"/>
          <w:szCs w:val="22"/>
        </w:rPr>
        <w:t>CARE Caucasus is seeking an audit firm for financial and organizational audit</w:t>
      </w:r>
      <w:r w:rsidR="005F4D96" w:rsidRPr="00312D09">
        <w:rPr>
          <w:rFonts w:ascii="Aptos" w:hAnsi="Aptos" w:cstheme="minorHAnsi"/>
          <w:sz w:val="22"/>
          <w:szCs w:val="22"/>
        </w:rPr>
        <w:t>. The audit shall be carried out by an external, independent and qualified auditor.</w:t>
      </w:r>
    </w:p>
    <w:p w14:paraId="09B1A049" w14:textId="77777777" w:rsidR="00592DD3" w:rsidRPr="00312D09" w:rsidRDefault="00592DD3" w:rsidP="006E62FB">
      <w:pPr>
        <w:jc w:val="both"/>
        <w:rPr>
          <w:rFonts w:ascii="Aptos" w:hAnsi="Aptos" w:cstheme="minorHAnsi"/>
          <w:sz w:val="22"/>
          <w:szCs w:val="22"/>
        </w:rPr>
      </w:pPr>
    </w:p>
    <w:p w14:paraId="6F8209CF" w14:textId="433553E8" w:rsidR="005F4D96" w:rsidRPr="004F171A" w:rsidRDefault="005F4D96" w:rsidP="006E62FB">
      <w:pPr>
        <w:pStyle w:val="Heading2"/>
        <w:numPr>
          <w:ilvl w:val="0"/>
          <w:numId w:val="20"/>
        </w:numPr>
        <w:ind w:left="0"/>
        <w:jc w:val="both"/>
        <w:rPr>
          <w:rFonts w:ascii="Aptos" w:hAnsi="Aptos"/>
          <w:szCs w:val="22"/>
          <w:u w:val="single"/>
        </w:rPr>
      </w:pPr>
      <w:r w:rsidRPr="004F171A">
        <w:rPr>
          <w:rFonts w:ascii="Aptos" w:hAnsi="Aptos"/>
          <w:szCs w:val="22"/>
          <w:u w:val="single"/>
        </w:rPr>
        <w:t>OBJECTIVES OF THE AUDIT</w:t>
      </w:r>
    </w:p>
    <w:p w14:paraId="11EFE7B9" w14:textId="77777777" w:rsidR="006E62FB" w:rsidRDefault="006E62FB" w:rsidP="006E62FB">
      <w:pPr>
        <w:jc w:val="both"/>
        <w:rPr>
          <w:rFonts w:ascii="Aptos" w:hAnsi="Aptos"/>
          <w:sz w:val="22"/>
          <w:szCs w:val="22"/>
          <w:lang w:eastAsia="it-IT"/>
        </w:rPr>
      </w:pPr>
    </w:p>
    <w:p w14:paraId="56513235" w14:textId="4B262896" w:rsidR="00510CFB" w:rsidRDefault="004F171A" w:rsidP="006E62FB">
      <w:pPr>
        <w:jc w:val="both"/>
        <w:rPr>
          <w:rFonts w:ascii="Aptos" w:hAnsi="Aptos"/>
          <w:sz w:val="22"/>
          <w:szCs w:val="22"/>
          <w:lang w:eastAsia="it-IT"/>
        </w:rPr>
      </w:pPr>
      <w:r w:rsidRPr="004F171A">
        <w:rPr>
          <w:rFonts w:ascii="Aptos" w:hAnsi="Aptos"/>
          <w:sz w:val="22"/>
          <w:szCs w:val="22"/>
          <w:lang w:eastAsia="it-IT"/>
        </w:rPr>
        <w:t>The objectives of the audit are:</w:t>
      </w:r>
    </w:p>
    <w:p w14:paraId="070D2BFF" w14:textId="77777777" w:rsidR="006E62FB" w:rsidRPr="004F171A" w:rsidRDefault="006E62FB" w:rsidP="006E62FB">
      <w:pPr>
        <w:jc w:val="both"/>
        <w:rPr>
          <w:rFonts w:ascii="Aptos" w:hAnsi="Aptos"/>
          <w:sz w:val="22"/>
          <w:szCs w:val="22"/>
          <w:lang w:eastAsia="it-IT"/>
        </w:rPr>
      </w:pPr>
    </w:p>
    <w:p w14:paraId="0760313C" w14:textId="234896FA" w:rsidR="00925A8E" w:rsidRPr="004F171A" w:rsidRDefault="00A32B45" w:rsidP="006E62FB">
      <w:pPr>
        <w:pStyle w:val="ListParagraph"/>
        <w:numPr>
          <w:ilvl w:val="1"/>
          <w:numId w:val="20"/>
        </w:numPr>
        <w:spacing w:after="0" w:line="240" w:lineRule="auto"/>
        <w:ind w:left="0" w:firstLine="0"/>
        <w:jc w:val="both"/>
        <w:rPr>
          <w:rFonts w:ascii="Aptos" w:hAnsi="Aptos"/>
          <w:lang w:val="en-GB" w:eastAsia="it-IT"/>
        </w:rPr>
      </w:pPr>
      <w:r w:rsidRPr="004F171A">
        <w:rPr>
          <w:rFonts w:ascii="Aptos" w:hAnsi="Aptos"/>
        </w:rPr>
        <w:t>T</w:t>
      </w:r>
      <w:r w:rsidR="00D771B7" w:rsidRPr="004F171A">
        <w:rPr>
          <w:rFonts w:ascii="Aptos" w:hAnsi="Aptos"/>
        </w:rPr>
        <w:t xml:space="preserve">o enable the Auditor to express an </w:t>
      </w:r>
      <w:r w:rsidR="00925A8E" w:rsidRPr="004F171A">
        <w:rPr>
          <w:rFonts w:ascii="Aptos" w:hAnsi="Aptos"/>
        </w:rPr>
        <w:t xml:space="preserve">independent professional </w:t>
      </w:r>
      <w:r w:rsidR="00D771B7" w:rsidRPr="004F171A">
        <w:rPr>
          <w:rFonts w:ascii="Aptos" w:hAnsi="Aptos"/>
        </w:rPr>
        <w:t xml:space="preserve">opinion on whether </w:t>
      </w:r>
      <w:r w:rsidR="00DE4577" w:rsidRPr="004F171A">
        <w:rPr>
          <w:rFonts w:ascii="Aptos" w:hAnsi="Aptos"/>
        </w:rPr>
        <w:t>funding resources are managed in accordance with all applicable standards, including relevant donor agreements and procedures and CARE’s internal procurement and financial management guidelines, policies and standards.</w:t>
      </w:r>
    </w:p>
    <w:p w14:paraId="40D2F2A1" w14:textId="4A977BA5" w:rsidR="00D771B7" w:rsidRDefault="00D771B7" w:rsidP="006E62FB">
      <w:pPr>
        <w:pStyle w:val="ListParagraph"/>
        <w:numPr>
          <w:ilvl w:val="1"/>
          <w:numId w:val="20"/>
        </w:numPr>
        <w:spacing w:after="0" w:line="240" w:lineRule="auto"/>
        <w:ind w:left="0" w:firstLine="0"/>
        <w:jc w:val="both"/>
        <w:rPr>
          <w:rFonts w:ascii="Aptos" w:hAnsi="Aptos"/>
          <w:lang w:val="en-GB" w:eastAsia="it-IT"/>
        </w:rPr>
      </w:pPr>
      <w:r w:rsidRPr="004F171A">
        <w:rPr>
          <w:rFonts w:ascii="Aptos" w:hAnsi="Aptos"/>
          <w:lang w:val="en-GB" w:eastAsia="it-IT"/>
        </w:rPr>
        <w:t xml:space="preserve">To enable </w:t>
      </w:r>
      <w:r w:rsidR="00A32B45" w:rsidRPr="004F171A">
        <w:rPr>
          <w:rFonts w:ascii="Aptos" w:hAnsi="Aptos"/>
          <w:lang w:val="en-GB" w:eastAsia="it-IT"/>
        </w:rPr>
        <w:t>the</w:t>
      </w:r>
      <w:r w:rsidRPr="004F171A">
        <w:rPr>
          <w:rFonts w:ascii="Aptos" w:hAnsi="Aptos"/>
          <w:lang w:val="en-GB" w:eastAsia="it-IT"/>
        </w:rPr>
        <w:t xml:space="preserve"> Auditor to review, evaluate and express</w:t>
      </w:r>
      <w:r w:rsidRPr="00925A8E">
        <w:rPr>
          <w:rFonts w:ascii="Aptos" w:hAnsi="Aptos"/>
          <w:lang w:val="en-GB" w:eastAsia="it-IT"/>
        </w:rPr>
        <w:t xml:space="preserve"> an opinion on decision-making, financial management and internal control systems</w:t>
      </w:r>
      <w:r w:rsidR="001E48E0" w:rsidRPr="00925A8E">
        <w:rPr>
          <w:rFonts w:ascii="Aptos" w:hAnsi="Aptos"/>
          <w:lang w:val="en-GB" w:eastAsia="it-IT"/>
        </w:rPr>
        <w:t xml:space="preserve"> of CARE Caucasus and provide recommendations on improvement</w:t>
      </w:r>
      <w:r w:rsidR="00B23C24" w:rsidRPr="00925A8E">
        <w:rPr>
          <w:rFonts w:ascii="Aptos" w:hAnsi="Aptos"/>
          <w:lang w:val="en-GB" w:eastAsia="it-IT"/>
        </w:rPr>
        <w:t>.</w:t>
      </w:r>
    </w:p>
    <w:p w14:paraId="178E7CE9" w14:textId="77777777" w:rsidR="00592DD3" w:rsidRDefault="00592DD3" w:rsidP="006E62FB">
      <w:pPr>
        <w:pStyle w:val="ListParagraph"/>
        <w:spacing w:after="0" w:line="240" w:lineRule="auto"/>
        <w:ind w:left="0"/>
        <w:jc w:val="both"/>
        <w:rPr>
          <w:rFonts w:ascii="Aptos" w:hAnsi="Aptos"/>
          <w:lang w:val="en-GB" w:eastAsia="it-IT"/>
        </w:rPr>
      </w:pPr>
    </w:p>
    <w:p w14:paraId="544EC16B" w14:textId="5357A2EF" w:rsidR="005F4D96" w:rsidRPr="006D3079" w:rsidRDefault="00812C00" w:rsidP="006E62FB">
      <w:pPr>
        <w:pStyle w:val="Heading2"/>
        <w:numPr>
          <w:ilvl w:val="0"/>
          <w:numId w:val="20"/>
        </w:numPr>
        <w:ind w:left="0"/>
        <w:jc w:val="both"/>
        <w:rPr>
          <w:rFonts w:ascii="Aptos" w:hAnsi="Aptos"/>
          <w:szCs w:val="22"/>
          <w:u w:val="single"/>
        </w:rPr>
      </w:pPr>
      <w:r w:rsidRPr="006D3079">
        <w:rPr>
          <w:rFonts w:ascii="Aptos" w:hAnsi="Aptos"/>
          <w:szCs w:val="22"/>
          <w:u w:val="single"/>
        </w:rPr>
        <w:t>SCOPE OF WORK</w:t>
      </w:r>
      <w:r w:rsidR="005F4D96" w:rsidRPr="006D3079">
        <w:rPr>
          <w:rFonts w:ascii="Aptos" w:hAnsi="Aptos"/>
          <w:szCs w:val="22"/>
          <w:u w:val="single"/>
        </w:rPr>
        <w:t xml:space="preserve"> </w:t>
      </w:r>
    </w:p>
    <w:p w14:paraId="636D432E" w14:textId="77777777" w:rsidR="006E62FB" w:rsidRDefault="006E62FB" w:rsidP="006E62FB">
      <w:pPr>
        <w:jc w:val="both"/>
        <w:rPr>
          <w:rFonts w:ascii="Aptos" w:hAnsi="Aptos"/>
          <w:sz w:val="22"/>
          <w:szCs w:val="22"/>
        </w:rPr>
      </w:pPr>
    </w:p>
    <w:p w14:paraId="6C5F161C" w14:textId="1F5D9015" w:rsidR="005F4D96" w:rsidRDefault="00B23C24" w:rsidP="006E62FB">
      <w:pPr>
        <w:jc w:val="both"/>
        <w:rPr>
          <w:rFonts w:ascii="Aptos" w:hAnsi="Aptos"/>
          <w:sz w:val="22"/>
          <w:szCs w:val="22"/>
        </w:rPr>
      </w:pPr>
      <w:r w:rsidRPr="00510CFB">
        <w:rPr>
          <w:rFonts w:ascii="Aptos" w:hAnsi="Aptos"/>
          <w:sz w:val="22"/>
          <w:szCs w:val="22"/>
        </w:rPr>
        <w:t xml:space="preserve">The audit should be conducted for the </w:t>
      </w:r>
      <w:r w:rsidR="006D3079" w:rsidRPr="00510CFB">
        <w:rPr>
          <w:rFonts w:ascii="Aptos" w:hAnsi="Aptos"/>
          <w:sz w:val="22"/>
          <w:szCs w:val="22"/>
        </w:rPr>
        <w:t>period of</w:t>
      </w:r>
      <w:r w:rsidRPr="00510CFB">
        <w:rPr>
          <w:rFonts w:ascii="Aptos" w:hAnsi="Aptos"/>
          <w:sz w:val="22"/>
          <w:szCs w:val="22"/>
        </w:rPr>
        <w:t xml:space="preserve"> </w:t>
      </w:r>
      <w:r w:rsidR="006D3079" w:rsidRPr="00510CFB">
        <w:rPr>
          <w:rFonts w:ascii="Aptos" w:hAnsi="Aptos"/>
          <w:sz w:val="22"/>
          <w:szCs w:val="22"/>
          <w:lang w:val="ka-GE"/>
        </w:rPr>
        <w:t>1</w:t>
      </w:r>
      <w:r w:rsidRPr="00510CFB">
        <w:rPr>
          <w:rFonts w:ascii="Aptos" w:hAnsi="Aptos"/>
          <w:sz w:val="22"/>
          <w:szCs w:val="22"/>
          <w:lang w:val="ka-GE"/>
        </w:rPr>
        <w:t xml:space="preserve"> </w:t>
      </w:r>
      <w:r w:rsidR="006D3079" w:rsidRPr="00510CFB">
        <w:rPr>
          <w:rFonts w:ascii="Aptos" w:hAnsi="Aptos"/>
          <w:sz w:val="22"/>
          <w:szCs w:val="22"/>
        </w:rPr>
        <w:t>January</w:t>
      </w:r>
      <w:r w:rsidRPr="00510CFB">
        <w:rPr>
          <w:rFonts w:ascii="Aptos" w:hAnsi="Aptos"/>
          <w:sz w:val="22"/>
          <w:szCs w:val="22"/>
        </w:rPr>
        <w:t xml:space="preserve"> 202</w:t>
      </w:r>
      <w:r w:rsidR="00A06615" w:rsidRPr="00510CFB">
        <w:rPr>
          <w:rFonts w:ascii="Aptos" w:hAnsi="Aptos"/>
          <w:sz w:val="22"/>
          <w:szCs w:val="22"/>
        </w:rPr>
        <w:t>4</w:t>
      </w:r>
      <w:r w:rsidRPr="00510CFB">
        <w:rPr>
          <w:rFonts w:ascii="Aptos" w:hAnsi="Aptos"/>
          <w:sz w:val="22"/>
          <w:szCs w:val="22"/>
        </w:rPr>
        <w:t xml:space="preserve"> to December 31</w:t>
      </w:r>
      <w:r w:rsidR="006D3079" w:rsidRPr="00510CFB">
        <w:rPr>
          <w:rFonts w:ascii="Aptos" w:hAnsi="Aptos"/>
          <w:sz w:val="22"/>
          <w:szCs w:val="22"/>
        </w:rPr>
        <w:t>,</w:t>
      </w:r>
      <w:r w:rsidRPr="00510CFB">
        <w:rPr>
          <w:rFonts w:ascii="Aptos" w:hAnsi="Aptos"/>
          <w:sz w:val="22"/>
          <w:szCs w:val="22"/>
        </w:rPr>
        <w:t xml:space="preserve"> 202</w:t>
      </w:r>
      <w:r w:rsidR="00A06615" w:rsidRPr="00510CFB">
        <w:rPr>
          <w:rFonts w:ascii="Aptos" w:hAnsi="Aptos"/>
          <w:sz w:val="22"/>
          <w:szCs w:val="22"/>
        </w:rPr>
        <w:t>5</w:t>
      </w:r>
      <w:r w:rsidR="006D3079" w:rsidRPr="00510CFB">
        <w:rPr>
          <w:rFonts w:ascii="Aptos" w:hAnsi="Aptos"/>
          <w:sz w:val="22"/>
          <w:szCs w:val="22"/>
        </w:rPr>
        <w:t>,</w:t>
      </w:r>
      <w:r w:rsidRPr="00510CFB">
        <w:rPr>
          <w:rFonts w:ascii="Aptos" w:hAnsi="Aptos"/>
          <w:sz w:val="22"/>
          <w:szCs w:val="22"/>
        </w:rPr>
        <w:t xml:space="preserve"> and will cover all the financial operations</w:t>
      </w:r>
      <w:r w:rsidR="00510CFB">
        <w:rPr>
          <w:rFonts w:ascii="Aptos" w:hAnsi="Aptos"/>
          <w:sz w:val="22"/>
          <w:szCs w:val="22"/>
        </w:rPr>
        <w:t xml:space="preserve"> and resources</w:t>
      </w:r>
      <w:r w:rsidRPr="00510CFB">
        <w:rPr>
          <w:rFonts w:ascii="Aptos" w:hAnsi="Aptos"/>
          <w:sz w:val="22"/>
          <w:szCs w:val="22"/>
          <w:lang w:val="ka-GE"/>
        </w:rPr>
        <w:t>.</w:t>
      </w:r>
      <w:r w:rsidR="00A06615" w:rsidRPr="00510CFB">
        <w:rPr>
          <w:rFonts w:ascii="Aptos" w:hAnsi="Aptos"/>
          <w:sz w:val="22"/>
          <w:szCs w:val="22"/>
          <w:lang w:val="ka-GE"/>
        </w:rPr>
        <w:t xml:space="preserve"> </w:t>
      </w:r>
      <w:r w:rsidR="005F4D96" w:rsidRPr="00510CFB">
        <w:rPr>
          <w:rFonts w:ascii="Aptos" w:hAnsi="Aptos"/>
          <w:sz w:val="22"/>
          <w:szCs w:val="22"/>
        </w:rPr>
        <w:t xml:space="preserve">The Auditor must </w:t>
      </w:r>
      <w:r w:rsidR="005F4D96" w:rsidRPr="00510CFB">
        <w:rPr>
          <w:rFonts w:ascii="Aptos" w:hAnsi="Aptos"/>
          <w:b/>
          <w:sz w:val="22"/>
          <w:szCs w:val="22"/>
        </w:rPr>
        <w:t>perform procedures and offer an opinion</w:t>
      </w:r>
      <w:r w:rsidR="005F4D96" w:rsidRPr="00510CFB">
        <w:rPr>
          <w:rFonts w:ascii="Aptos" w:hAnsi="Aptos"/>
          <w:sz w:val="22"/>
          <w:szCs w:val="22"/>
        </w:rPr>
        <w:t xml:space="preserve"> on the following areas:</w:t>
      </w:r>
    </w:p>
    <w:p w14:paraId="439E9D84" w14:textId="77777777" w:rsidR="00592DD3" w:rsidRDefault="00592DD3" w:rsidP="006E62FB">
      <w:pPr>
        <w:jc w:val="both"/>
        <w:rPr>
          <w:rFonts w:ascii="Aptos" w:hAnsi="Aptos"/>
          <w:sz w:val="22"/>
          <w:szCs w:val="22"/>
        </w:rPr>
      </w:pPr>
    </w:p>
    <w:p w14:paraId="41118B33" w14:textId="41CADE9C" w:rsidR="00450A5B" w:rsidRPr="00592DD3" w:rsidRDefault="005F4D96" w:rsidP="006E62FB">
      <w:pPr>
        <w:pStyle w:val="ListParagraph"/>
        <w:numPr>
          <w:ilvl w:val="1"/>
          <w:numId w:val="20"/>
        </w:numPr>
        <w:spacing w:after="0" w:line="240" w:lineRule="auto"/>
        <w:ind w:left="648"/>
        <w:jc w:val="both"/>
        <w:rPr>
          <w:rFonts w:ascii="Aptos" w:hAnsi="Aptos"/>
          <w:b/>
        </w:rPr>
      </w:pPr>
      <w:r w:rsidRPr="00592DD3">
        <w:rPr>
          <w:rFonts w:ascii="Aptos" w:hAnsi="Aptos"/>
          <w:b/>
        </w:rPr>
        <w:t>General</w:t>
      </w:r>
    </w:p>
    <w:p w14:paraId="7CF66117" w14:textId="7FC23546" w:rsidR="005F4D96" w:rsidRPr="00510CFB" w:rsidRDefault="005F4D96" w:rsidP="006E62FB">
      <w:pPr>
        <w:numPr>
          <w:ilvl w:val="0"/>
          <w:numId w:val="28"/>
        </w:numPr>
        <w:autoSpaceDE w:val="0"/>
        <w:autoSpaceDN w:val="0"/>
        <w:adjustRightInd w:val="0"/>
        <w:ind w:left="0"/>
        <w:jc w:val="both"/>
        <w:rPr>
          <w:rFonts w:ascii="Aptos" w:eastAsia="CIDFont+F4" w:hAnsi="Aptos"/>
          <w:sz w:val="22"/>
          <w:szCs w:val="22"/>
          <w:lang w:eastAsia="de-AT"/>
        </w:rPr>
      </w:pPr>
      <w:r w:rsidRPr="00510CFB">
        <w:rPr>
          <w:rFonts w:ascii="Aptos" w:eastAsia="CIDFont+F4" w:hAnsi="Aptos"/>
          <w:sz w:val="22"/>
          <w:szCs w:val="22"/>
          <w:lang w:eastAsia="de-AT"/>
        </w:rPr>
        <w:t xml:space="preserve">Steps must be taken to ensure that the individual expenditures made from the </w:t>
      </w:r>
      <w:r w:rsidR="00F16FF9" w:rsidRPr="00510CFB">
        <w:rPr>
          <w:rFonts w:ascii="Aptos" w:eastAsia="CIDFont+F4" w:hAnsi="Aptos"/>
          <w:sz w:val="22"/>
          <w:szCs w:val="22"/>
          <w:lang w:eastAsia="de-AT"/>
        </w:rPr>
        <w:t>institutional donor</w:t>
      </w:r>
      <w:r w:rsidRPr="00510CFB">
        <w:rPr>
          <w:rFonts w:ascii="Aptos" w:eastAsia="CIDFont+F4" w:hAnsi="Aptos"/>
          <w:sz w:val="22"/>
          <w:szCs w:val="22"/>
          <w:lang w:eastAsia="de-AT"/>
        </w:rPr>
        <w:t xml:space="preserve"> funds </w:t>
      </w:r>
      <w:r w:rsidR="007C5E64" w:rsidRPr="00510CFB">
        <w:rPr>
          <w:rFonts w:ascii="Aptos" w:eastAsia="CIDFont+F4" w:hAnsi="Aptos"/>
          <w:sz w:val="22"/>
          <w:szCs w:val="22"/>
          <w:lang w:eastAsia="de-AT"/>
        </w:rPr>
        <w:t xml:space="preserve">and other sources </w:t>
      </w:r>
      <w:r w:rsidR="00962F99" w:rsidRPr="00510CFB">
        <w:rPr>
          <w:rFonts w:ascii="Aptos" w:eastAsia="CIDFont+F4" w:hAnsi="Aptos"/>
          <w:sz w:val="22"/>
          <w:szCs w:val="22"/>
          <w:lang w:eastAsia="de-AT"/>
        </w:rPr>
        <w:t>(CARE International</w:t>
      </w:r>
      <w:r w:rsidR="007C5E64" w:rsidRPr="00510CFB">
        <w:rPr>
          <w:rFonts w:ascii="Aptos" w:eastAsia="CIDFont+F4" w:hAnsi="Aptos"/>
          <w:sz w:val="22"/>
          <w:szCs w:val="22"/>
          <w:lang w:eastAsia="de-AT"/>
        </w:rPr>
        <w:t xml:space="preserve"> funding, </w:t>
      </w:r>
      <w:r w:rsidR="00962F99" w:rsidRPr="00510CFB">
        <w:rPr>
          <w:rFonts w:ascii="Aptos" w:eastAsia="CIDFont+F4" w:hAnsi="Aptos"/>
          <w:sz w:val="22"/>
          <w:szCs w:val="22"/>
          <w:lang w:eastAsia="de-AT"/>
        </w:rPr>
        <w:t>f</w:t>
      </w:r>
      <w:r w:rsidR="007C5E64" w:rsidRPr="00510CFB">
        <w:rPr>
          <w:rFonts w:ascii="Aptos" w:eastAsia="CIDFont+F4" w:hAnsi="Aptos"/>
          <w:sz w:val="22"/>
          <w:szCs w:val="22"/>
          <w:lang w:eastAsia="de-AT"/>
        </w:rPr>
        <w:t>unding</w:t>
      </w:r>
      <w:r w:rsidR="00962F99" w:rsidRPr="00510CFB">
        <w:rPr>
          <w:rFonts w:ascii="Aptos" w:eastAsia="CIDFont+F4" w:hAnsi="Aptos"/>
          <w:sz w:val="22"/>
          <w:szCs w:val="22"/>
          <w:lang w:eastAsia="de-AT"/>
        </w:rPr>
        <w:t xml:space="preserve"> from </w:t>
      </w:r>
      <w:r w:rsidR="004C65E7" w:rsidRPr="00510CFB">
        <w:rPr>
          <w:rFonts w:ascii="Aptos" w:eastAsia="CIDFont+F4" w:hAnsi="Aptos"/>
          <w:sz w:val="22"/>
          <w:szCs w:val="22"/>
          <w:lang w:eastAsia="de-AT"/>
        </w:rPr>
        <w:t>other members</w:t>
      </w:r>
      <w:r w:rsidR="007C5E64" w:rsidRPr="00510CFB">
        <w:rPr>
          <w:rFonts w:ascii="Aptos" w:eastAsia="CIDFont+F4" w:hAnsi="Aptos"/>
          <w:sz w:val="22"/>
          <w:szCs w:val="22"/>
          <w:lang w:eastAsia="de-AT"/>
        </w:rPr>
        <w:t xml:space="preserve">) </w:t>
      </w:r>
      <w:r w:rsidRPr="00510CFB">
        <w:rPr>
          <w:rFonts w:ascii="Aptos" w:eastAsia="CIDFont+F4" w:hAnsi="Aptos"/>
          <w:sz w:val="22"/>
          <w:szCs w:val="22"/>
          <w:lang w:eastAsia="de-AT"/>
        </w:rPr>
        <w:t>are clearly evident from the project bookkeeping and</w:t>
      </w:r>
      <w:r w:rsidR="00C62362" w:rsidRPr="00510CFB">
        <w:rPr>
          <w:rFonts w:ascii="Aptos" w:eastAsia="CIDFont+F4" w:hAnsi="Aptos"/>
          <w:sz w:val="22"/>
          <w:szCs w:val="22"/>
          <w:lang w:eastAsia="de-AT"/>
        </w:rPr>
        <w:t>/or relevant documents</w:t>
      </w:r>
      <w:r w:rsidR="00812C00" w:rsidRPr="00510CFB">
        <w:rPr>
          <w:rFonts w:ascii="Aptos" w:eastAsia="CIDFont+F4" w:hAnsi="Aptos"/>
          <w:sz w:val="22"/>
          <w:szCs w:val="22"/>
          <w:lang w:eastAsia="de-AT"/>
        </w:rPr>
        <w:t xml:space="preserve"> </w:t>
      </w:r>
      <w:r w:rsidRPr="00510CFB">
        <w:rPr>
          <w:rFonts w:ascii="Aptos" w:eastAsia="CIDFont+F4" w:hAnsi="Aptos"/>
          <w:sz w:val="22"/>
          <w:szCs w:val="22"/>
          <w:lang w:eastAsia="de-AT"/>
        </w:rPr>
        <w:t xml:space="preserve">and that they are assigned to the budget items as specified in the </w:t>
      </w:r>
      <w:r w:rsidR="00B23C24" w:rsidRPr="00510CFB">
        <w:rPr>
          <w:rFonts w:ascii="Aptos" w:eastAsia="CIDFont+F4" w:hAnsi="Aptos"/>
          <w:sz w:val="22"/>
          <w:szCs w:val="22"/>
          <w:lang w:eastAsia="de-AT"/>
        </w:rPr>
        <w:t xml:space="preserve">applicable </w:t>
      </w:r>
      <w:r w:rsidRPr="00510CFB">
        <w:rPr>
          <w:rFonts w:ascii="Aptos" w:eastAsia="CIDFont+F4" w:hAnsi="Aptos"/>
          <w:sz w:val="22"/>
          <w:szCs w:val="22"/>
          <w:lang w:eastAsia="de-AT"/>
        </w:rPr>
        <w:t>Project Document</w:t>
      </w:r>
      <w:r w:rsidR="00C62362" w:rsidRPr="00510CFB">
        <w:rPr>
          <w:rFonts w:ascii="Aptos" w:eastAsia="CIDFont+F4" w:hAnsi="Aptos"/>
          <w:sz w:val="22"/>
          <w:szCs w:val="22"/>
          <w:lang w:eastAsia="de-AT"/>
        </w:rPr>
        <w:t xml:space="preserve"> or CARE’s respective documents and contracts</w:t>
      </w:r>
      <w:r w:rsidRPr="00510CFB">
        <w:rPr>
          <w:rFonts w:ascii="Aptos" w:eastAsia="CIDFont+F4" w:hAnsi="Aptos"/>
          <w:sz w:val="22"/>
          <w:szCs w:val="22"/>
          <w:lang w:eastAsia="de-AT"/>
        </w:rPr>
        <w:t xml:space="preserve">. The Recipient’s accounts shall relate to the pertinent documents and to the expenditures designated as relevant to the project. </w:t>
      </w:r>
    </w:p>
    <w:p w14:paraId="12F7A8AB" w14:textId="370744F5" w:rsidR="005F4D96" w:rsidRDefault="005F4D96" w:rsidP="006E62FB">
      <w:pPr>
        <w:numPr>
          <w:ilvl w:val="0"/>
          <w:numId w:val="28"/>
        </w:numPr>
        <w:autoSpaceDE w:val="0"/>
        <w:autoSpaceDN w:val="0"/>
        <w:adjustRightInd w:val="0"/>
        <w:ind w:left="0"/>
        <w:jc w:val="both"/>
        <w:rPr>
          <w:rFonts w:ascii="Aptos" w:eastAsia="CIDFont+F4" w:hAnsi="Aptos"/>
          <w:sz w:val="22"/>
          <w:szCs w:val="22"/>
          <w:lang w:eastAsia="de-AT"/>
        </w:rPr>
      </w:pPr>
      <w:r w:rsidRPr="00510CFB">
        <w:rPr>
          <w:rFonts w:ascii="Aptos" w:eastAsia="CIDFont+F4" w:hAnsi="Aptos"/>
          <w:sz w:val="22"/>
          <w:szCs w:val="22"/>
          <w:lang w:eastAsia="de-AT"/>
        </w:rPr>
        <w:t>The contractor has to conduct an examination based on the original documents and verification coverage of</w:t>
      </w:r>
      <w:r w:rsidR="00BE31D4" w:rsidRPr="00510CFB">
        <w:rPr>
          <w:rFonts w:ascii="Aptos" w:eastAsia="CIDFont+F4" w:hAnsi="Aptos"/>
          <w:sz w:val="22"/>
          <w:szCs w:val="22"/>
          <w:lang w:eastAsia="de-AT"/>
        </w:rPr>
        <w:t xml:space="preserve"> min. 70</w:t>
      </w:r>
      <w:r w:rsidR="00812C00" w:rsidRPr="00510CFB">
        <w:rPr>
          <w:rFonts w:ascii="Aptos" w:eastAsia="CIDFont+F4" w:hAnsi="Aptos"/>
          <w:sz w:val="22"/>
          <w:szCs w:val="22"/>
          <w:lang w:eastAsia="de-AT"/>
        </w:rPr>
        <w:t>%</w:t>
      </w:r>
      <w:r w:rsidRPr="00510CFB">
        <w:rPr>
          <w:rFonts w:ascii="Aptos" w:eastAsia="CIDFont+F4" w:hAnsi="Aptos"/>
          <w:sz w:val="22"/>
          <w:szCs w:val="22"/>
          <w:lang w:eastAsia="de-AT"/>
        </w:rPr>
        <w:t xml:space="preserve">. It must be clearly stated in the audit report that the </w:t>
      </w:r>
      <w:r w:rsidRPr="004F171A">
        <w:rPr>
          <w:rFonts w:ascii="Aptos" w:eastAsia="CIDFont+F4" w:hAnsi="Aptos"/>
          <w:sz w:val="22"/>
          <w:szCs w:val="22"/>
          <w:lang w:eastAsia="de-AT"/>
        </w:rPr>
        <w:t>original documents have been validated.</w:t>
      </w:r>
    </w:p>
    <w:p w14:paraId="4AED311B" w14:textId="77777777" w:rsidR="006E62FB" w:rsidRDefault="006E62FB" w:rsidP="006E62FB">
      <w:pPr>
        <w:pStyle w:val="ListParagraph"/>
        <w:spacing w:after="0" w:line="240" w:lineRule="auto"/>
        <w:ind w:left="0"/>
        <w:jc w:val="both"/>
        <w:rPr>
          <w:rFonts w:ascii="Aptos" w:hAnsi="Aptos"/>
          <w:b/>
        </w:rPr>
      </w:pPr>
    </w:p>
    <w:p w14:paraId="1920B722" w14:textId="27729C6E" w:rsidR="00903AB2" w:rsidRPr="00592DD3" w:rsidRDefault="005F4D96" w:rsidP="006E62FB">
      <w:pPr>
        <w:pStyle w:val="ListParagraph"/>
        <w:numPr>
          <w:ilvl w:val="1"/>
          <w:numId w:val="20"/>
        </w:numPr>
        <w:spacing w:after="0" w:line="240" w:lineRule="auto"/>
        <w:ind w:left="648"/>
        <w:jc w:val="both"/>
        <w:rPr>
          <w:rFonts w:ascii="Aptos" w:hAnsi="Aptos"/>
          <w:b/>
        </w:rPr>
      </w:pPr>
      <w:r w:rsidRPr="004F171A">
        <w:rPr>
          <w:rFonts w:ascii="Aptos" w:hAnsi="Aptos"/>
          <w:b/>
        </w:rPr>
        <w:t xml:space="preserve">Grant Agreement and </w:t>
      </w:r>
      <w:r w:rsidRPr="009D4D8B">
        <w:rPr>
          <w:rFonts w:ascii="Aptos" w:hAnsi="Aptos"/>
          <w:b/>
        </w:rPr>
        <w:t>Accounting Standards</w:t>
      </w:r>
    </w:p>
    <w:p w14:paraId="0529BA38" w14:textId="77777777" w:rsidR="00312D09" w:rsidRPr="00592DD3" w:rsidRDefault="00312D09" w:rsidP="006E62FB">
      <w:pPr>
        <w:pStyle w:val="ListParagraph"/>
        <w:numPr>
          <w:ilvl w:val="0"/>
          <w:numId w:val="41"/>
        </w:numPr>
        <w:autoSpaceDE w:val="0"/>
        <w:autoSpaceDN w:val="0"/>
        <w:adjustRightInd w:val="0"/>
        <w:spacing w:after="0" w:line="240" w:lineRule="auto"/>
        <w:ind w:left="0"/>
        <w:jc w:val="both"/>
        <w:rPr>
          <w:rFonts w:ascii="Aptos" w:eastAsia="CIDFont+F4" w:hAnsi="Aptos"/>
          <w:lang w:eastAsia="de-AT"/>
        </w:rPr>
      </w:pPr>
      <w:r w:rsidRPr="00592DD3">
        <w:rPr>
          <w:rFonts w:ascii="Aptos" w:eastAsia="CIDFont+F4" w:hAnsi="Aptos"/>
          <w:lang w:eastAsia="de-AT"/>
        </w:rPr>
        <w:t>Verify if generally accepted accounting standards are met;</w:t>
      </w:r>
    </w:p>
    <w:p w14:paraId="6C8539C1" w14:textId="5773E347" w:rsidR="005F4D96" w:rsidRPr="00592DD3" w:rsidRDefault="005F4D96" w:rsidP="006E62FB">
      <w:pPr>
        <w:pStyle w:val="ListParagraph"/>
        <w:numPr>
          <w:ilvl w:val="0"/>
          <w:numId w:val="41"/>
        </w:numPr>
        <w:autoSpaceDE w:val="0"/>
        <w:autoSpaceDN w:val="0"/>
        <w:adjustRightInd w:val="0"/>
        <w:spacing w:after="0" w:line="240" w:lineRule="auto"/>
        <w:ind w:left="0"/>
        <w:jc w:val="both"/>
        <w:rPr>
          <w:rFonts w:ascii="Aptos" w:eastAsia="CIDFont+F4" w:hAnsi="Aptos"/>
          <w:lang w:eastAsia="de-AT"/>
        </w:rPr>
      </w:pPr>
      <w:r w:rsidRPr="00592DD3">
        <w:rPr>
          <w:rFonts w:ascii="Aptos" w:eastAsia="CIDFont+F4" w:hAnsi="Aptos"/>
          <w:lang w:eastAsia="de-AT"/>
        </w:rPr>
        <w:lastRenderedPageBreak/>
        <w:t xml:space="preserve">Verify if </w:t>
      </w:r>
      <w:r w:rsidR="00B23C24" w:rsidRPr="00592DD3">
        <w:rPr>
          <w:rFonts w:ascii="Aptos" w:eastAsia="CIDFont+F4" w:hAnsi="Aptos"/>
          <w:lang w:eastAsia="de-AT"/>
        </w:rPr>
        <w:t>relevant</w:t>
      </w:r>
      <w:r w:rsidRPr="00592DD3">
        <w:rPr>
          <w:rFonts w:ascii="Aptos" w:eastAsia="CIDFont+F4" w:hAnsi="Aptos"/>
          <w:lang w:eastAsia="de-AT"/>
        </w:rPr>
        <w:t xml:space="preserve"> contract</w:t>
      </w:r>
      <w:r w:rsidR="00B23C24" w:rsidRPr="00592DD3">
        <w:rPr>
          <w:rFonts w:ascii="Aptos" w:eastAsia="CIDFont+F4" w:hAnsi="Aptos"/>
          <w:lang w:eastAsia="de-AT"/>
        </w:rPr>
        <w:t>s</w:t>
      </w:r>
      <w:r w:rsidRPr="00592DD3">
        <w:rPr>
          <w:rFonts w:ascii="Aptos" w:eastAsia="CIDFont+F4" w:hAnsi="Aptos"/>
          <w:lang w:eastAsia="de-AT"/>
        </w:rPr>
        <w:t>, terms and conditions have been complied with</w:t>
      </w:r>
      <w:r w:rsidR="00CD522B" w:rsidRPr="00592DD3">
        <w:rPr>
          <w:rFonts w:ascii="Aptos" w:eastAsia="CIDFont+F4" w:hAnsi="Aptos"/>
          <w:lang w:eastAsia="de-AT"/>
        </w:rPr>
        <w:t xml:space="preserve"> grant agreement and accounting standards</w:t>
      </w:r>
      <w:r w:rsidR="00C62362" w:rsidRPr="00592DD3">
        <w:rPr>
          <w:rFonts w:ascii="Aptos" w:eastAsia="CIDFont+F4" w:hAnsi="Aptos"/>
          <w:lang w:eastAsia="de-AT"/>
        </w:rPr>
        <w:t>;</w:t>
      </w:r>
    </w:p>
    <w:p w14:paraId="4E05A06A" w14:textId="135023C9" w:rsidR="005F4D96" w:rsidRPr="00592DD3" w:rsidRDefault="005F4D96" w:rsidP="006E62FB">
      <w:pPr>
        <w:pStyle w:val="ListParagraph"/>
        <w:numPr>
          <w:ilvl w:val="0"/>
          <w:numId w:val="41"/>
        </w:numPr>
        <w:autoSpaceDE w:val="0"/>
        <w:autoSpaceDN w:val="0"/>
        <w:adjustRightInd w:val="0"/>
        <w:spacing w:after="0" w:line="240" w:lineRule="auto"/>
        <w:ind w:left="0"/>
        <w:jc w:val="both"/>
        <w:rPr>
          <w:rFonts w:ascii="Aptos" w:eastAsia="CIDFont+F4" w:hAnsi="Aptos"/>
          <w:lang w:eastAsia="de-AT"/>
        </w:rPr>
      </w:pPr>
      <w:r w:rsidRPr="00592DD3">
        <w:rPr>
          <w:rFonts w:ascii="Aptos" w:eastAsia="CIDFont+F4" w:hAnsi="Aptos"/>
          <w:lang w:eastAsia="de-AT"/>
        </w:rPr>
        <w:t>Verify if the organization has copies of all valid essential contracts (government, trading, rental, lease, service agreement)</w:t>
      </w:r>
      <w:r w:rsidR="00C62362" w:rsidRPr="00592DD3">
        <w:rPr>
          <w:rFonts w:ascii="Aptos" w:eastAsia="CIDFont+F4" w:hAnsi="Aptos"/>
          <w:lang w:eastAsia="de-AT"/>
        </w:rPr>
        <w:t>;</w:t>
      </w:r>
    </w:p>
    <w:p w14:paraId="4AC651A4" w14:textId="780F6E27" w:rsidR="005F4D96" w:rsidRPr="00592DD3" w:rsidRDefault="005F4D96" w:rsidP="006E62FB">
      <w:pPr>
        <w:pStyle w:val="ListParagraph"/>
        <w:numPr>
          <w:ilvl w:val="0"/>
          <w:numId w:val="41"/>
        </w:numPr>
        <w:autoSpaceDE w:val="0"/>
        <w:autoSpaceDN w:val="0"/>
        <w:adjustRightInd w:val="0"/>
        <w:spacing w:after="0" w:line="240" w:lineRule="auto"/>
        <w:ind w:left="0"/>
        <w:jc w:val="both"/>
        <w:rPr>
          <w:rFonts w:ascii="Aptos" w:eastAsia="CIDFont+F4" w:hAnsi="Aptos"/>
          <w:lang w:eastAsia="de-AT"/>
        </w:rPr>
      </w:pPr>
      <w:r w:rsidRPr="00592DD3">
        <w:rPr>
          <w:rFonts w:ascii="Aptos" w:eastAsia="CIDFont+F4" w:hAnsi="Aptos"/>
          <w:lang w:eastAsia="de-AT"/>
        </w:rPr>
        <w:t>Verify if each set of accounts contains a clear description of cash flows, that is documented in the form of currency exchange confirmations and bank statements</w:t>
      </w:r>
      <w:r w:rsidR="00C62362" w:rsidRPr="00592DD3">
        <w:rPr>
          <w:rFonts w:ascii="Aptos" w:eastAsia="CIDFont+F4" w:hAnsi="Aptos"/>
          <w:lang w:eastAsia="de-AT"/>
        </w:rPr>
        <w:t>;</w:t>
      </w:r>
    </w:p>
    <w:p w14:paraId="3536D09A" w14:textId="0301B4E6" w:rsidR="005F4D96" w:rsidRPr="00592DD3" w:rsidRDefault="005F4D96" w:rsidP="006E62FB">
      <w:pPr>
        <w:pStyle w:val="ListParagraph"/>
        <w:numPr>
          <w:ilvl w:val="0"/>
          <w:numId w:val="41"/>
        </w:numPr>
        <w:autoSpaceDE w:val="0"/>
        <w:autoSpaceDN w:val="0"/>
        <w:adjustRightInd w:val="0"/>
        <w:spacing w:after="0" w:line="240" w:lineRule="auto"/>
        <w:ind w:left="0"/>
        <w:jc w:val="both"/>
        <w:rPr>
          <w:rFonts w:ascii="Aptos" w:eastAsia="CIDFont+F4" w:hAnsi="Aptos"/>
          <w:lang w:eastAsia="de-AT"/>
        </w:rPr>
      </w:pPr>
      <w:r w:rsidRPr="00592DD3">
        <w:rPr>
          <w:rFonts w:ascii="Aptos" w:eastAsia="CIDFont+F4" w:hAnsi="Aptos"/>
          <w:lang w:eastAsia="de-AT"/>
        </w:rPr>
        <w:t>It must be evident from the bookkeeping records and from the audit of accounts that the expenditures are covered by the revenues, and it must thus be verified that there is no duplicate financing by external funding bodies</w:t>
      </w:r>
      <w:r w:rsidR="00C62362" w:rsidRPr="00592DD3">
        <w:rPr>
          <w:rFonts w:ascii="Aptos" w:eastAsia="CIDFont+F4" w:hAnsi="Aptos"/>
          <w:lang w:eastAsia="de-AT"/>
        </w:rPr>
        <w:t>;</w:t>
      </w:r>
    </w:p>
    <w:p w14:paraId="12ED7D7D" w14:textId="38680684" w:rsidR="005F4D96" w:rsidRPr="00592DD3" w:rsidRDefault="005F4D96" w:rsidP="006E62FB">
      <w:pPr>
        <w:pStyle w:val="ListParagraph"/>
        <w:numPr>
          <w:ilvl w:val="0"/>
          <w:numId w:val="41"/>
        </w:numPr>
        <w:autoSpaceDE w:val="0"/>
        <w:autoSpaceDN w:val="0"/>
        <w:adjustRightInd w:val="0"/>
        <w:spacing w:after="0" w:line="240" w:lineRule="auto"/>
        <w:ind w:left="0"/>
        <w:jc w:val="both"/>
        <w:rPr>
          <w:rFonts w:ascii="Aptos" w:eastAsia="CIDFont+F4" w:hAnsi="Aptos"/>
          <w:lang w:eastAsia="de-AT"/>
        </w:rPr>
      </w:pPr>
      <w:r w:rsidRPr="00592DD3">
        <w:rPr>
          <w:rFonts w:ascii="Aptos" w:eastAsia="CIDFont+F4" w:hAnsi="Aptos"/>
          <w:lang w:eastAsia="de-AT"/>
        </w:rPr>
        <w:t xml:space="preserve">Verify if </w:t>
      </w:r>
      <w:r w:rsidR="001E48E0" w:rsidRPr="00592DD3">
        <w:rPr>
          <w:rFonts w:ascii="Aptos" w:eastAsia="CIDFont+F4" w:hAnsi="Aptos"/>
          <w:lang w:eastAsia="de-AT"/>
        </w:rPr>
        <w:t>vouchers are</w:t>
      </w:r>
      <w:r w:rsidRPr="00592DD3">
        <w:rPr>
          <w:rFonts w:ascii="Aptos" w:eastAsia="CIDFont+F4" w:hAnsi="Aptos"/>
          <w:lang w:eastAsia="de-AT"/>
        </w:rPr>
        <w:t xml:space="preserve"> clearly associated with the project and the projects time frame</w:t>
      </w:r>
      <w:r w:rsidR="00C62362" w:rsidRPr="00592DD3">
        <w:rPr>
          <w:rFonts w:ascii="Aptos" w:eastAsia="CIDFont+F4" w:hAnsi="Aptos"/>
          <w:lang w:eastAsia="de-AT"/>
        </w:rPr>
        <w:t>;</w:t>
      </w:r>
    </w:p>
    <w:p w14:paraId="15070D21" w14:textId="0E425222" w:rsidR="005F4D96" w:rsidRPr="00592DD3" w:rsidRDefault="005F4D96" w:rsidP="006E62FB">
      <w:pPr>
        <w:pStyle w:val="ListParagraph"/>
        <w:numPr>
          <w:ilvl w:val="0"/>
          <w:numId w:val="41"/>
        </w:numPr>
        <w:autoSpaceDE w:val="0"/>
        <w:autoSpaceDN w:val="0"/>
        <w:adjustRightInd w:val="0"/>
        <w:spacing w:after="0" w:line="240" w:lineRule="auto"/>
        <w:ind w:left="0"/>
        <w:jc w:val="both"/>
        <w:rPr>
          <w:rFonts w:ascii="Aptos" w:eastAsia="CIDFont+F4" w:hAnsi="Aptos"/>
          <w:lang w:eastAsia="de-AT"/>
        </w:rPr>
      </w:pPr>
      <w:r w:rsidRPr="00592DD3">
        <w:rPr>
          <w:rFonts w:ascii="Aptos" w:eastAsia="CIDFont+F4" w:hAnsi="Aptos"/>
          <w:lang w:eastAsia="de-AT"/>
        </w:rPr>
        <w:t>Verify if all invoices have been settled and paid for</w:t>
      </w:r>
      <w:r w:rsidR="00C62362" w:rsidRPr="00592DD3">
        <w:rPr>
          <w:rFonts w:ascii="Aptos" w:eastAsia="CIDFont+F4" w:hAnsi="Aptos"/>
          <w:lang w:eastAsia="de-AT"/>
        </w:rPr>
        <w:t>.</w:t>
      </w:r>
    </w:p>
    <w:p w14:paraId="417FC3EF" w14:textId="76C2E611" w:rsidR="00803DBB" w:rsidRPr="00592DD3" w:rsidRDefault="005F4D96" w:rsidP="006E62FB">
      <w:pPr>
        <w:numPr>
          <w:ilvl w:val="0"/>
          <w:numId w:val="41"/>
        </w:numPr>
        <w:autoSpaceDE w:val="0"/>
        <w:autoSpaceDN w:val="0"/>
        <w:adjustRightInd w:val="0"/>
        <w:ind w:left="0"/>
        <w:jc w:val="both"/>
        <w:rPr>
          <w:rFonts w:ascii="Aptos" w:eastAsia="CIDFont+F4" w:hAnsi="Aptos"/>
          <w:sz w:val="22"/>
          <w:szCs w:val="22"/>
          <w:lang w:eastAsia="de-AT"/>
        </w:rPr>
      </w:pPr>
      <w:r w:rsidRPr="00592DD3">
        <w:rPr>
          <w:rFonts w:ascii="Aptos" w:eastAsia="CIDFont+F4" w:hAnsi="Aptos"/>
          <w:sz w:val="22"/>
          <w:szCs w:val="22"/>
          <w:lang w:eastAsia="de-AT"/>
        </w:rPr>
        <w:t>Verify if conversion of currency has been calculated correctly</w:t>
      </w:r>
      <w:r w:rsidR="00C62362" w:rsidRPr="00592DD3">
        <w:rPr>
          <w:rFonts w:ascii="Aptos" w:eastAsia="CIDFont+F4" w:hAnsi="Aptos"/>
          <w:sz w:val="22"/>
          <w:szCs w:val="22"/>
          <w:lang w:eastAsia="de-AT"/>
        </w:rPr>
        <w:t>.</w:t>
      </w:r>
      <w:r w:rsidR="00803DBB" w:rsidRPr="00592DD3">
        <w:rPr>
          <w:rFonts w:ascii="Aptos" w:eastAsia="CIDFont+F4" w:hAnsi="Aptos"/>
          <w:sz w:val="22"/>
          <w:szCs w:val="22"/>
          <w:lang w:eastAsia="de-AT"/>
        </w:rPr>
        <w:t xml:space="preserve"> </w:t>
      </w:r>
    </w:p>
    <w:p w14:paraId="1B78C7E1" w14:textId="6163D3D6" w:rsidR="00803DBB" w:rsidRPr="00592DD3" w:rsidRDefault="00803DBB" w:rsidP="006E62FB">
      <w:pPr>
        <w:numPr>
          <w:ilvl w:val="0"/>
          <w:numId w:val="41"/>
        </w:numPr>
        <w:autoSpaceDE w:val="0"/>
        <w:autoSpaceDN w:val="0"/>
        <w:adjustRightInd w:val="0"/>
        <w:ind w:left="0"/>
        <w:jc w:val="both"/>
        <w:rPr>
          <w:rFonts w:ascii="Aptos" w:eastAsia="CIDFont+F4" w:hAnsi="Aptos"/>
          <w:sz w:val="22"/>
          <w:szCs w:val="22"/>
          <w:lang w:eastAsia="de-AT"/>
        </w:rPr>
      </w:pPr>
      <w:r w:rsidRPr="00592DD3">
        <w:rPr>
          <w:rFonts w:ascii="Aptos" w:eastAsia="CIDFont+F4" w:hAnsi="Aptos"/>
          <w:sz w:val="22"/>
          <w:szCs w:val="22"/>
          <w:lang w:eastAsia="de-AT"/>
        </w:rPr>
        <w:t>Verify if indirect costs, if foreseen in the budget</w:t>
      </w:r>
      <w:r w:rsidR="00AF306A">
        <w:rPr>
          <w:rFonts w:ascii="Aptos" w:eastAsia="CIDFont+F4" w:hAnsi="Aptos"/>
          <w:sz w:val="22"/>
          <w:szCs w:val="22"/>
          <w:lang w:eastAsia="de-AT"/>
        </w:rPr>
        <w:t>s</w:t>
      </w:r>
      <w:r w:rsidRPr="00592DD3">
        <w:rPr>
          <w:rFonts w:ascii="Aptos" w:eastAsia="CIDFont+F4" w:hAnsi="Aptos"/>
          <w:sz w:val="22"/>
          <w:szCs w:val="22"/>
          <w:lang w:eastAsia="de-AT"/>
        </w:rPr>
        <w:t>, have been calculated properly;</w:t>
      </w:r>
    </w:p>
    <w:p w14:paraId="5E990D2B" w14:textId="77777777" w:rsidR="006E62FB" w:rsidRDefault="006E62FB" w:rsidP="006E62FB">
      <w:pPr>
        <w:adjustRightInd w:val="0"/>
        <w:jc w:val="both"/>
        <w:rPr>
          <w:rFonts w:ascii="Aptos" w:eastAsia="CIDFont+F4" w:hAnsi="Aptos"/>
          <w:sz w:val="22"/>
          <w:szCs w:val="22"/>
          <w:lang w:eastAsia="de-AT"/>
        </w:rPr>
      </w:pPr>
    </w:p>
    <w:p w14:paraId="018D435B" w14:textId="436E0688" w:rsidR="005F4D96" w:rsidRPr="006E62FB" w:rsidRDefault="005F4D96" w:rsidP="00E250F6">
      <w:pPr>
        <w:pStyle w:val="ListParagraph"/>
        <w:numPr>
          <w:ilvl w:val="1"/>
          <w:numId w:val="20"/>
        </w:numPr>
        <w:adjustRightInd w:val="0"/>
        <w:spacing w:after="0" w:line="240" w:lineRule="auto"/>
        <w:ind w:left="648"/>
        <w:jc w:val="both"/>
        <w:rPr>
          <w:rFonts w:ascii="Aptos" w:eastAsia="CIDFont+F4" w:hAnsi="Aptos"/>
          <w:b/>
          <w:lang w:eastAsia="de-AT"/>
        </w:rPr>
      </w:pPr>
      <w:r w:rsidRPr="006E62FB">
        <w:rPr>
          <w:rFonts w:ascii="Aptos" w:eastAsia="CIDFont+F4" w:hAnsi="Aptos"/>
          <w:b/>
          <w:lang w:eastAsia="de-AT"/>
        </w:rPr>
        <w:t>Eligibility and Overspending</w:t>
      </w:r>
    </w:p>
    <w:p w14:paraId="235DA991" w14:textId="31A0B900" w:rsidR="005F4D96" w:rsidRPr="004F171A" w:rsidRDefault="005F4D96" w:rsidP="00E250F6">
      <w:pPr>
        <w:numPr>
          <w:ilvl w:val="0"/>
          <w:numId w:val="30"/>
        </w:numPr>
        <w:autoSpaceDE w:val="0"/>
        <w:autoSpaceDN w:val="0"/>
        <w:adjustRightInd w:val="0"/>
        <w:ind w:left="0"/>
        <w:jc w:val="both"/>
        <w:rPr>
          <w:rFonts w:ascii="Aptos" w:eastAsia="CIDFont+F4" w:hAnsi="Aptos"/>
          <w:sz w:val="22"/>
          <w:szCs w:val="22"/>
          <w:lang w:eastAsia="de-AT"/>
        </w:rPr>
      </w:pPr>
      <w:r w:rsidRPr="004F171A">
        <w:rPr>
          <w:rFonts w:ascii="Aptos" w:eastAsia="CIDFont+F4" w:hAnsi="Aptos"/>
          <w:sz w:val="22"/>
          <w:szCs w:val="22"/>
          <w:lang w:eastAsia="de-AT"/>
        </w:rPr>
        <w:t xml:space="preserve">Verify if recorded expenses meet eligibility criteria stipulated in the approved Grant Agreement </w:t>
      </w:r>
      <w:r w:rsidR="00B23C24" w:rsidRPr="004F171A">
        <w:rPr>
          <w:rFonts w:ascii="Aptos" w:eastAsia="CIDFont+F4" w:hAnsi="Aptos"/>
          <w:sz w:val="22"/>
          <w:szCs w:val="22"/>
          <w:lang w:eastAsia="de-AT"/>
        </w:rPr>
        <w:t xml:space="preserve">or IPIAs/MOUs as relevant </w:t>
      </w:r>
      <w:r w:rsidRPr="004F171A">
        <w:rPr>
          <w:rFonts w:ascii="Aptos" w:eastAsia="CIDFont+F4" w:hAnsi="Aptos"/>
          <w:sz w:val="22"/>
          <w:szCs w:val="22"/>
          <w:lang w:eastAsia="de-AT"/>
        </w:rPr>
        <w:t>and its annexes (budget, activity plan…)</w:t>
      </w:r>
      <w:r w:rsidR="00C62362" w:rsidRPr="004F171A">
        <w:rPr>
          <w:rFonts w:ascii="Aptos" w:eastAsia="CIDFont+F4" w:hAnsi="Aptos"/>
          <w:sz w:val="22"/>
          <w:szCs w:val="22"/>
          <w:lang w:eastAsia="de-AT"/>
        </w:rPr>
        <w:t>;</w:t>
      </w:r>
    </w:p>
    <w:p w14:paraId="5B3ED94C" w14:textId="5586D478" w:rsidR="005F4D96" w:rsidRPr="004F171A" w:rsidRDefault="005F4D96" w:rsidP="00E250F6">
      <w:pPr>
        <w:numPr>
          <w:ilvl w:val="0"/>
          <w:numId w:val="30"/>
        </w:numPr>
        <w:autoSpaceDE w:val="0"/>
        <w:autoSpaceDN w:val="0"/>
        <w:adjustRightInd w:val="0"/>
        <w:ind w:left="0"/>
        <w:jc w:val="both"/>
        <w:rPr>
          <w:rFonts w:ascii="Aptos" w:eastAsia="CIDFont+F4" w:hAnsi="Aptos"/>
          <w:sz w:val="22"/>
          <w:szCs w:val="22"/>
          <w:lang w:eastAsia="de-AT"/>
        </w:rPr>
      </w:pPr>
      <w:r w:rsidRPr="004F171A">
        <w:rPr>
          <w:rFonts w:ascii="Aptos" w:eastAsia="CIDFont+F4" w:hAnsi="Aptos"/>
          <w:sz w:val="22"/>
          <w:szCs w:val="22"/>
          <w:lang w:eastAsia="de-AT"/>
        </w:rPr>
        <w:t>Verify if over expenditure, if any, lies within the thresholds stipulated in the Grant Agreement</w:t>
      </w:r>
      <w:r w:rsidR="00B23C24" w:rsidRPr="004F171A">
        <w:rPr>
          <w:rFonts w:ascii="Aptos" w:eastAsia="CIDFont+F4" w:hAnsi="Aptos"/>
          <w:sz w:val="22"/>
          <w:szCs w:val="22"/>
          <w:lang w:eastAsia="de-AT"/>
        </w:rPr>
        <w:t xml:space="preserve"> and documents referred above.</w:t>
      </w:r>
    </w:p>
    <w:p w14:paraId="00AE3603" w14:textId="77777777" w:rsidR="006E62FB" w:rsidRDefault="006E62FB" w:rsidP="006E62FB">
      <w:pPr>
        <w:adjustRightInd w:val="0"/>
        <w:jc w:val="both"/>
        <w:rPr>
          <w:rFonts w:ascii="Aptos" w:eastAsia="CIDFont+F4" w:hAnsi="Aptos"/>
          <w:b/>
          <w:sz w:val="22"/>
          <w:szCs w:val="22"/>
          <w:lang w:eastAsia="de-AT"/>
        </w:rPr>
      </w:pPr>
    </w:p>
    <w:p w14:paraId="14B95339" w14:textId="5B770957" w:rsidR="005F4D96" w:rsidRPr="00F4320C" w:rsidRDefault="00F4320C" w:rsidP="006E62FB">
      <w:pPr>
        <w:adjustRightInd w:val="0"/>
        <w:ind w:left="576" w:hanging="288"/>
        <w:jc w:val="both"/>
        <w:rPr>
          <w:rFonts w:ascii="Aptos" w:eastAsia="CIDFont+F4" w:hAnsi="Aptos"/>
          <w:b/>
          <w:sz w:val="22"/>
          <w:szCs w:val="22"/>
          <w:lang w:eastAsia="de-AT"/>
        </w:rPr>
      </w:pPr>
      <w:r w:rsidRPr="00F4320C">
        <w:rPr>
          <w:rFonts w:ascii="Aptos" w:eastAsia="CIDFont+F4" w:hAnsi="Aptos"/>
          <w:b/>
          <w:sz w:val="22"/>
          <w:szCs w:val="22"/>
          <w:lang w:eastAsia="de-AT"/>
        </w:rPr>
        <w:t>3</w:t>
      </w:r>
      <w:r w:rsidR="004C65E7" w:rsidRPr="00F4320C">
        <w:rPr>
          <w:rFonts w:ascii="Aptos" w:eastAsia="CIDFont+F4" w:hAnsi="Aptos"/>
          <w:b/>
          <w:sz w:val="22"/>
          <w:szCs w:val="22"/>
          <w:lang w:eastAsia="de-AT"/>
        </w:rPr>
        <w:t xml:space="preserve">.4. </w:t>
      </w:r>
      <w:r>
        <w:rPr>
          <w:rFonts w:ascii="Aptos" w:eastAsia="CIDFont+F4" w:hAnsi="Aptos"/>
          <w:b/>
          <w:sz w:val="22"/>
          <w:szCs w:val="22"/>
          <w:lang w:eastAsia="de-AT"/>
        </w:rPr>
        <w:tab/>
      </w:r>
      <w:r w:rsidR="005F4D96" w:rsidRPr="00F4320C">
        <w:rPr>
          <w:rFonts w:ascii="Aptos" w:eastAsia="CIDFont+F4" w:hAnsi="Aptos"/>
          <w:b/>
          <w:sz w:val="22"/>
          <w:szCs w:val="22"/>
          <w:lang w:eastAsia="de-AT"/>
        </w:rPr>
        <w:t>Bank Statements</w:t>
      </w:r>
    </w:p>
    <w:p w14:paraId="24BA7C56" w14:textId="7AFCE07E" w:rsidR="005F4D96" w:rsidRPr="00F4320C" w:rsidRDefault="00B23C24" w:rsidP="006E62FB">
      <w:pPr>
        <w:numPr>
          <w:ilvl w:val="0"/>
          <w:numId w:val="32"/>
        </w:numPr>
        <w:autoSpaceDE w:val="0"/>
        <w:autoSpaceDN w:val="0"/>
        <w:adjustRightInd w:val="0"/>
        <w:ind w:left="0"/>
        <w:jc w:val="both"/>
        <w:rPr>
          <w:rFonts w:ascii="Aptos" w:eastAsia="CIDFont+F4" w:hAnsi="Aptos"/>
          <w:sz w:val="22"/>
          <w:szCs w:val="22"/>
          <w:lang w:eastAsia="de-AT"/>
        </w:rPr>
      </w:pPr>
      <w:r w:rsidRPr="00F4320C">
        <w:rPr>
          <w:rFonts w:ascii="Aptos" w:eastAsia="CIDFont+F4" w:hAnsi="Aptos"/>
          <w:sz w:val="22"/>
          <w:szCs w:val="22"/>
          <w:lang w:eastAsia="de-AT"/>
        </w:rPr>
        <w:t xml:space="preserve">Verify that </w:t>
      </w:r>
      <w:r w:rsidR="005F4D96" w:rsidRPr="00F4320C">
        <w:rPr>
          <w:rFonts w:ascii="Aptos" w:eastAsia="CIDFont+F4" w:hAnsi="Aptos"/>
          <w:sz w:val="22"/>
          <w:szCs w:val="22"/>
          <w:lang w:eastAsia="de-AT"/>
        </w:rPr>
        <w:t xml:space="preserve">the bookkeeping </w:t>
      </w:r>
      <w:proofErr w:type="gramStart"/>
      <w:r w:rsidR="005F4D96" w:rsidRPr="00F4320C">
        <w:rPr>
          <w:rFonts w:ascii="Aptos" w:eastAsia="CIDFont+F4" w:hAnsi="Aptos"/>
          <w:sz w:val="22"/>
          <w:szCs w:val="22"/>
          <w:lang w:eastAsia="de-AT"/>
        </w:rPr>
        <w:t>match</w:t>
      </w:r>
      <w:proofErr w:type="gramEnd"/>
      <w:r w:rsidR="005F4D96" w:rsidRPr="00F4320C">
        <w:rPr>
          <w:rFonts w:ascii="Aptos" w:eastAsia="CIDFont+F4" w:hAnsi="Aptos"/>
          <w:sz w:val="22"/>
          <w:szCs w:val="22"/>
          <w:lang w:eastAsia="de-AT"/>
        </w:rPr>
        <w:t xml:space="preserve"> the Official Bank Account Statements and Cash </w:t>
      </w:r>
      <w:proofErr w:type="gramStart"/>
      <w:r w:rsidR="005F4D96" w:rsidRPr="00F4320C">
        <w:rPr>
          <w:rFonts w:ascii="Aptos" w:eastAsia="CIDFont+F4" w:hAnsi="Aptos"/>
          <w:sz w:val="22"/>
          <w:szCs w:val="22"/>
          <w:lang w:eastAsia="de-AT"/>
        </w:rPr>
        <w:t>Book</w:t>
      </w:r>
      <w:r w:rsidRPr="00F4320C">
        <w:rPr>
          <w:rFonts w:ascii="Aptos" w:eastAsia="CIDFont+F4" w:hAnsi="Aptos"/>
          <w:sz w:val="22"/>
          <w:szCs w:val="22"/>
          <w:lang w:eastAsia="de-AT"/>
        </w:rPr>
        <w:t>;</w:t>
      </w:r>
      <w:proofErr w:type="gramEnd"/>
    </w:p>
    <w:p w14:paraId="1ADFB481" w14:textId="27C9C887" w:rsidR="005F4D96" w:rsidRPr="00592DD3" w:rsidRDefault="005F4D96" w:rsidP="006E62FB">
      <w:pPr>
        <w:numPr>
          <w:ilvl w:val="0"/>
          <w:numId w:val="32"/>
        </w:numPr>
        <w:autoSpaceDE w:val="0"/>
        <w:autoSpaceDN w:val="0"/>
        <w:adjustRightInd w:val="0"/>
        <w:ind w:left="0"/>
        <w:jc w:val="both"/>
        <w:rPr>
          <w:rFonts w:ascii="Aptos" w:eastAsia="CIDFont+F4" w:hAnsi="Aptos"/>
          <w:sz w:val="22"/>
          <w:szCs w:val="22"/>
          <w:lang w:eastAsia="de-AT"/>
        </w:rPr>
      </w:pPr>
      <w:r w:rsidRPr="00592DD3">
        <w:rPr>
          <w:rFonts w:ascii="Aptos" w:eastAsia="CIDFont+F4" w:hAnsi="Aptos"/>
          <w:sz w:val="22"/>
          <w:szCs w:val="22"/>
          <w:lang w:eastAsia="de-AT"/>
        </w:rPr>
        <w:t>Verify if financial transfers (bank, cash) are understandable and in line with reported expenditures</w:t>
      </w:r>
      <w:r w:rsidR="00B23C24" w:rsidRPr="00592DD3">
        <w:rPr>
          <w:rFonts w:ascii="Aptos" w:eastAsia="CIDFont+F4" w:hAnsi="Aptos"/>
          <w:b/>
          <w:sz w:val="22"/>
          <w:szCs w:val="22"/>
          <w:lang w:eastAsia="de-AT"/>
        </w:rPr>
        <w:t>.</w:t>
      </w:r>
    </w:p>
    <w:p w14:paraId="0AD8279F" w14:textId="5AD17739" w:rsidR="00281B0A" w:rsidRPr="00AF306A" w:rsidRDefault="00281B0A" w:rsidP="006E62FB">
      <w:pPr>
        <w:pStyle w:val="ListParagraph"/>
        <w:numPr>
          <w:ilvl w:val="0"/>
          <w:numId w:val="32"/>
        </w:numPr>
        <w:autoSpaceDE w:val="0"/>
        <w:autoSpaceDN w:val="0"/>
        <w:adjustRightInd w:val="0"/>
        <w:spacing w:after="0" w:line="240" w:lineRule="auto"/>
        <w:ind w:left="0"/>
        <w:jc w:val="both"/>
        <w:rPr>
          <w:rFonts w:ascii="Aptos" w:eastAsia="CIDFont+F4" w:hAnsi="Aptos"/>
          <w:bCs/>
          <w:lang w:eastAsia="de-AT"/>
        </w:rPr>
      </w:pPr>
      <w:r w:rsidRPr="00AF306A">
        <w:rPr>
          <w:rFonts w:ascii="Aptos" w:eastAsia="CIDFont+F4" w:hAnsi="Aptos"/>
          <w:bCs/>
          <w:lang w:eastAsia="de-AT"/>
        </w:rPr>
        <w:t>Express an opinion as to reasonableness of the financial statements in all material respects</w:t>
      </w:r>
      <w:r w:rsidR="002E401F" w:rsidRPr="00AF306A">
        <w:rPr>
          <w:rFonts w:ascii="Aptos" w:eastAsia="CIDFont+F4" w:hAnsi="Aptos"/>
          <w:bCs/>
          <w:lang w:eastAsia="de-AT"/>
        </w:rPr>
        <w:t xml:space="preserve"> and</w:t>
      </w:r>
      <w:r w:rsidRPr="00AF306A">
        <w:rPr>
          <w:rFonts w:ascii="Aptos" w:eastAsia="CIDFont+F4" w:hAnsi="Aptos"/>
          <w:bCs/>
          <w:lang w:eastAsia="de-AT"/>
        </w:rPr>
        <w:t xml:space="preserve"> compliance with procedures designed to provide reasonable assurance of detecting misstatements due to errors or fraud that are material in the financial statements.</w:t>
      </w:r>
    </w:p>
    <w:p w14:paraId="131C6E84" w14:textId="77777777" w:rsidR="005F4D96" w:rsidRPr="0044596C" w:rsidRDefault="005F4D96" w:rsidP="006E62FB">
      <w:pPr>
        <w:adjustRightInd w:val="0"/>
        <w:jc w:val="both"/>
        <w:rPr>
          <w:rFonts w:ascii="Aptos" w:eastAsia="CIDFont+F4" w:hAnsi="Aptos"/>
          <w:sz w:val="22"/>
          <w:szCs w:val="22"/>
          <w:highlight w:val="green"/>
          <w:lang w:eastAsia="de-AT"/>
        </w:rPr>
      </w:pPr>
    </w:p>
    <w:p w14:paraId="44C87387" w14:textId="3F34B3B9" w:rsidR="005F4D96" w:rsidRPr="0044596C" w:rsidRDefault="00AE4961" w:rsidP="006E62FB">
      <w:pPr>
        <w:adjustRightInd w:val="0"/>
        <w:ind w:left="576" w:hanging="288"/>
        <w:jc w:val="both"/>
        <w:rPr>
          <w:rFonts w:ascii="Aptos" w:eastAsia="CIDFont+F4" w:hAnsi="Aptos"/>
          <w:b/>
          <w:sz w:val="22"/>
          <w:szCs w:val="22"/>
          <w:lang w:eastAsia="de-AT"/>
        </w:rPr>
      </w:pPr>
      <w:r>
        <w:rPr>
          <w:rFonts w:ascii="Aptos" w:eastAsia="CIDFont+F4" w:hAnsi="Aptos"/>
          <w:b/>
          <w:sz w:val="22"/>
          <w:szCs w:val="22"/>
          <w:lang w:eastAsia="de-AT"/>
        </w:rPr>
        <w:t>3</w:t>
      </w:r>
      <w:r w:rsidR="004C65E7" w:rsidRPr="0044596C">
        <w:rPr>
          <w:rFonts w:ascii="Aptos" w:eastAsia="CIDFont+F4" w:hAnsi="Aptos"/>
          <w:b/>
          <w:sz w:val="22"/>
          <w:szCs w:val="22"/>
          <w:lang w:eastAsia="de-AT"/>
        </w:rPr>
        <w:t>.5.</w:t>
      </w:r>
      <w:r>
        <w:rPr>
          <w:rFonts w:ascii="Aptos" w:eastAsia="CIDFont+F4" w:hAnsi="Aptos"/>
          <w:b/>
          <w:sz w:val="22"/>
          <w:szCs w:val="22"/>
          <w:lang w:eastAsia="de-AT"/>
        </w:rPr>
        <w:tab/>
      </w:r>
      <w:r w:rsidR="005F4D96" w:rsidRPr="0044596C">
        <w:rPr>
          <w:rFonts w:ascii="Aptos" w:eastAsia="CIDFont+F4" w:hAnsi="Aptos"/>
          <w:b/>
          <w:sz w:val="22"/>
          <w:szCs w:val="22"/>
          <w:lang w:eastAsia="de-AT"/>
        </w:rPr>
        <w:t>Personnel Expenses</w:t>
      </w:r>
    </w:p>
    <w:p w14:paraId="29B9672E" w14:textId="160061F1" w:rsidR="005F4D96" w:rsidRPr="0044596C" w:rsidRDefault="005F4D96" w:rsidP="006E62FB">
      <w:pPr>
        <w:numPr>
          <w:ilvl w:val="0"/>
          <w:numId w:val="33"/>
        </w:numPr>
        <w:autoSpaceDE w:val="0"/>
        <w:autoSpaceDN w:val="0"/>
        <w:adjustRightInd w:val="0"/>
        <w:ind w:left="0"/>
        <w:jc w:val="both"/>
        <w:rPr>
          <w:rFonts w:ascii="Aptos" w:eastAsia="CIDFont+F4" w:hAnsi="Aptos"/>
          <w:sz w:val="22"/>
          <w:szCs w:val="22"/>
          <w:lang w:eastAsia="de-AT"/>
        </w:rPr>
      </w:pPr>
      <w:r w:rsidRPr="007D4E1A">
        <w:rPr>
          <w:rFonts w:ascii="Aptos" w:eastAsia="CIDFont+F4" w:hAnsi="Aptos"/>
          <w:sz w:val="22"/>
          <w:szCs w:val="22"/>
          <w:lang w:eastAsia="de-AT"/>
        </w:rPr>
        <w:t>Verify if the salaries of project</w:t>
      </w:r>
      <w:r w:rsidRPr="0044596C">
        <w:rPr>
          <w:rFonts w:ascii="Aptos" w:eastAsia="CIDFont+F4" w:hAnsi="Aptos"/>
          <w:sz w:val="22"/>
          <w:szCs w:val="22"/>
          <w:lang w:eastAsia="de-AT"/>
        </w:rPr>
        <w:t xml:space="preserve"> personnel match existing, properly signed employment contracts</w:t>
      </w:r>
      <w:r w:rsidR="00340305">
        <w:rPr>
          <w:rFonts w:ascii="Aptos" w:eastAsia="CIDFont+F4" w:hAnsi="Aptos"/>
          <w:sz w:val="22"/>
          <w:szCs w:val="22"/>
          <w:lang w:eastAsia="de-AT"/>
        </w:rPr>
        <w:t>.</w:t>
      </w:r>
      <w:r w:rsidRPr="0044596C">
        <w:rPr>
          <w:rFonts w:ascii="Aptos" w:eastAsia="CIDFont+F4" w:hAnsi="Aptos"/>
          <w:sz w:val="22"/>
          <w:szCs w:val="22"/>
          <w:lang w:eastAsia="de-AT"/>
        </w:rPr>
        <w:t xml:space="preserve"> </w:t>
      </w:r>
    </w:p>
    <w:p w14:paraId="48B8286D" w14:textId="1C6DCB95" w:rsidR="005F4D96" w:rsidRPr="0044596C" w:rsidRDefault="005F4D96" w:rsidP="006E62FB">
      <w:pPr>
        <w:numPr>
          <w:ilvl w:val="0"/>
          <w:numId w:val="33"/>
        </w:numPr>
        <w:autoSpaceDE w:val="0"/>
        <w:autoSpaceDN w:val="0"/>
        <w:adjustRightInd w:val="0"/>
        <w:ind w:left="0"/>
        <w:jc w:val="both"/>
        <w:rPr>
          <w:rFonts w:ascii="Aptos" w:eastAsia="CIDFont+F4" w:hAnsi="Aptos"/>
          <w:sz w:val="22"/>
          <w:szCs w:val="22"/>
          <w:lang w:eastAsia="de-AT"/>
        </w:rPr>
      </w:pPr>
      <w:r w:rsidRPr="0044596C">
        <w:rPr>
          <w:rFonts w:ascii="Aptos" w:eastAsia="CIDFont+F4" w:hAnsi="Aptos"/>
          <w:sz w:val="22"/>
          <w:szCs w:val="22"/>
          <w:lang w:eastAsia="de-AT"/>
        </w:rPr>
        <w:t xml:space="preserve">Verify </w:t>
      </w:r>
      <w:r w:rsidR="000A7B91">
        <w:rPr>
          <w:rFonts w:ascii="Aptos" w:eastAsia="CIDFont+F4" w:hAnsi="Aptos"/>
          <w:sz w:val="22"/>
          <w:szCs w:val="22"/>
          <w:lang w:eastAsia="de-AT"/>
        </w:rPr>
        <w:t>that personnel</w:t>
      </w:r>
      <w:r w:rsidRPr="0044596C">
        <w:rPr>
          <w:rFonts w:ascii="Aptos" w:eastAsia="CIDFont+F4" w:hAnsi="Aptos"/>
          <w:sz w:val="22"/>
          <w:szCs w:val="22"/>
          <w:lang w:eastAsia="de-AT"/>
        </w:rPr>
        <w:t xml:space="preserve"> social security expenses including pensions and taxes have been recorded and paid in accordance with the national legislation</w:t>
      </w:r>
      <w:r w:rsidR="00340305">
        <w:rPr>
          <w:rFonts w:ascii="Aptos" w:eastAsia="CIDFont+F4" w:hAnsi="Aptos"/>
          <w:sz w:val="22"/>
          <w:szCs w:val="22"/>
          <w:lang w:eastAsia="de-AT"/>
        </w:rPr>
        <w:t>.</w:t>
      </w:r>
    </w:p>
    <w:p w14:paraId="5BF3B9D5" w14:textId="7AF70A92" w:rsidR="005F4D96" w:rsidRPr="0044596C" w:rsidRDefault="005F4D96" w:rsidP="006E62FB">
      <w:pPr>
        <w:numPr>
          <w:ilvl w:val="0"/>
          <w:numId w:val="33"/>
        </w:numPr>
        <w:autoSpaceDE w:val="0"/>
        <w:autoSpaceDN w:val="0"/>
        <w:adjustRightInd w:val="0"/>
        <w:ind w:left="0"/>
        <w:jc w:val="both"/>
        <w:rPr>
          <w:rFonts w:ascii="Aptos" w:eastAsia="CIDFont+F4" w:hAnsi="Aptos"/>
          <w:sz w:val="22"/>
          <w:szCs w:val="22"/>
          <w:lang w:eastAsia="de-AT"/>
        </w:rPr>
      </w:pPr>
      <w:r w:rsidRPr="0044596C">
        <w:rPr>
          <w:rFonts w:ascii="Aptos" w:eastAsia="CIDFont+F4" w:hAnsi="Aptos"/>
          <w:sz w:val="22"/>
          <w:szCs w:val="22"/>
          <w:lang w:eastAsia="de-AT"/>
        </w:rPr>
        <w:t>Verify if regulations on travel expenses have been followed</w:t>
      </w:r>
      <w:r w:rsidR="00962F99" w:rsidRPr="0044596C">
        <w:rPr>
          <w:rFonts w:ascii="Aptos" w:eastAsia="CIDFont+F4" w:hAnsi="Aptos"/>
          <w:sz w:val="22"/>
          <w:szCs w:val="22"/>
          <w:lang w:eastAsia="de-AT"/>
        </w:rPr>
        <w:t>.</w:t>
      </w:r>
    </w:p>
    <w:p w14:paraId="302D1139" w14:textId="77777777" w:rsidR="005F4D96" w:rsidRPr="00AE4961" w:rsidRDefault="005F4D96" w:rsidP="006E62FB">
      <w:pPr>
        <w:adjustRightInd w:val="0"/>
        <w:jc w:val="both"/>
        <w:rPr>
          <w:rFonts w:ascii="Aptos" w:eastAsia="CIDFont+F4" w:hAnsi="Aptos"/>
          <w:sz w:val="22"/>
          <w:szCs w:val="22"/>
          <w:lang w:eastAsia="de-AT"/>
        </w:rPr>
      </w:pPr>
    </w:p>
    <w:p w14:paraId="4BFA8050" w14:textId="09BED406" w:rsidR="005F4D96" w:rsidRPr="00AE4961" w:rsidRDefault="00903AB2" w:rsidP="006E62FB">
      <w:pPr>
        <w:adjustRightInd w:val="0"/>
        <w:ind w:left="576" w:hanging="288"/>
        <w:jc w:val="both"/>
        <w:rPr>
          <w:rFonts w:ascii="Aptos" w:eastAsia="CIDFont+F4" w:hAnsi="Aptos"/>
          <w:b/>
          <w:sz w:val="22"/>
          <w:szCs w:val="22"/>
          <w:lang w:eastAsia="de-AT"/>
        </w:rPr>
      </w:pPr>
      <w:r>
        <w:rPr>
          <w:rFonts w:ascii="Aptos" w:eastAsia="CIDFont+F4" w:hAnsi="Aptos"/>
          <w:b/>
          <w:sz w:val="22"/>
          <w:szCs w:val="22"/>
          <w:lang w:eastAsia="de-AT"/>
        </w:rPr>
        <w:t>3</w:t>
      </w:r>
      <w:r w:rsidR="004C65E7" w:rsidRPr="00AE4961">
        <w:rPr>
          <w:rFonts w:ascii="Aptos" w:eastAsia="CIDFont+F4" w:hAnsi="Aptos"/>
          <w:b/>
          <w:sz w:val="22"/>
          <w:szCs w:val="22"/>
          <w:lang w:eastAsia="de-AT"/>
        </w:rPr>
        <w:t>.6.</w:t>
      </w:r>
      <w:r>
        <w:rPr>
          <w:rFonts w:ascii="Aptos" w:eastAsia="CIDFont+F4" w:hAnsi="Aptos"/>
          <w:b/>
          <w:sz w:val="22"/>
          <w:szCs w:val="22"/>
          <w:lang w:eastAsia="de-AT"/>
        </w:rPr>
        <w:tab/>
      </w:r>
      <w:r w:rsidR="005F4D96" w:rsidRPr="00AE4961">
        <w:rPr>
          <w:rFonts w:ascii="Aptos" w:eastAsia="CIDFont+F4" w:hAnsi="Aptos"/>
          <w:b/>
          <w:sz w:val="22"/>
          <w:szCs w:val="22"/>
          <w:lang w:eastAsia="de-AT"/>
        </w:rPr>
        <w:t>Assets and Equipment</w:t>
      </w:r>
    </w:p>
    <w:p w14:paraId="64195746" w14:textId="29489E70" w:rsidR="005F4D96" w:rsidRPr="00AE4961" w:rsidRDefault="005F4D96" w:rsidP="006E62FB">
      <w:pPr>
        <w:numPr>
          <w:ilvl w:val="0"/>
          <w:numId w:val="34"/>
        </w:numPr>
        <w:autoSpaceDE w:val="0"/>
        <w:autoSpaceDN w:val="0"/>
        <w:adjustRightInd w:val="0"/>
        <w:ind w:left="0"/>
        <w:jc w:val="both"/>
        <w:rPr>
          <w:rFonts w:ascii="Aptos" w:eastAsia="CIDFont+F4" w:hAnsi="Aptos"/>
          <w:sz w:val="22"/>
          <w:szCs w:val="22"/>
          <w:lang w:eastAsia="de-AT"/>
        </w:rPr>
      </w:pPr>
      <w:r w:rsidRPr="00AE4961">
        <w:rPr>
          <w:rFonts w:ascii="Aptos" w:eastAsia="CIDFont+F4" w:hAnsi="Aptos"/>
          <w:sz w:val="22"/>
          <w:szCs w:val="22"/>
          <w:lang w:eastAsia="de-AT"/>
        </w:rPr>
        <w:t>Verify if all</w:t>
      </w:r>
      <w:r w:rsidR="00B23C24" w:rsidRPr="00AE4961">
        <w:rPr>
          <w:rFonts w:ascii="Aptos" w:eastAsia="CIDFont+F4" w:hAnsi="Aptos"/>
          <w:sz w:val="22"/>
          <w:szCs w:val="22"/>
          <w:lang w:eastAsia="de-AT"/>
        </w:rPr>
        <w:t xml:space="preserve"> </w:t>
      </w:r>
      <w:r w:rsidRPr="00AE4961">
        <w:rPr>
          <w:rFonts w:ascii="Aptos" w:eastAsia="CIDFont+F4" w:hAnsi="Aptos"/>
          <w:sz w:val="22"/>
          <w:szCs w:val="22"/>
          <w:lang w:eastAsia="de-AT"/>
        </w:rPr>
        <w:t>assets and equipment have been incorporated in the asset list</w:t>
      </w:r>
      <w:r w:rsidR="00B23C24" w:rsidRPr="00AE4961">
        <w:rPr>
          <w:rFonts w:ascii="Aptos" w:eastAsia="CIDFont+F4" w:hAnsi="Aptos"/>
          <w:sz w:val="22"/>
          <w:szCs w:val="22"/>
          <w:lang w:eastAsia="de-AT"/>
        </w:rPr>
        <w:t xml:space="preserve"> as defined by CARE’s financial management policy</w:t>
      </w:r>
      <w:r w:rsidR="00FF0F8B" w:rsidRPr="00AE4961">
        <w:rPr>
          <w:rFonts w:ascii="Aptos" w:eastAsia="CIDFont+F4" w:hAnsi="Aptos"/>
          <w:sz w:val="22"/>
          <w:szCs w:val="22"/>
          <w:lang w:eastAsia="de-AT"/>
        </w:rPr>
        <w:t xml:space="preserve"> according to IFRS standards</w:t>
      </w:r>
      <w:r w:rsidR="00B23C24" w:rsidRPr="00AE4961">
        <w:rPr>
          <w:rFonts w:ascii="Aptos" w:eastAsia="CIDFont+F4" w:hAnsi="Aptos"/>
          <w:sz w:val="22"/>
          <w:szCs w:val="22"/>
          <w:lang w:eastAsia="de-AT"/>
        </w:rPr>
        <w:t>;</w:t>
      </w:r>
    </w:p>
    <w:p w14:paraId="47C1ABF8" w14:textId="498C6673" w:rsidR="00B23C24" w:rsidRPr="00AE4961" w:rsidRDefault="005F4D96" w:rsidP="006E62FB">
      <w:pPr>
        <w:numPr>
          <w:ilvl w:val="0"/>
          <w:numId w:val="34"/>
        </w:numPr>
        <w:autoSpaceDE w:val="0"/>
        <w:autoSpaceDN w:val="0"/>
        <w:adjustRightInd w:val="0"/>
        <w:ind w:left="0"/>
        <w:jc w:val="both"/>
        <w:rPr>
          <w:rFonts w:ascii="Aptos" w:eastAsia="CIDFont+F4" w:hAnsi="Aptos"/>
          <w:sz w:val="22"/>
          <w:szCs w:val="22"/>
          <w:lang w:eastAsia="de-AT"/>
        </w:rPr>
      </w:pPr>
      <w:r w:rsidRPr="00AE4961">
        <w:rPr>
          <w:rFonts w:ascii="Aptos" w:eastAsia="CIDFont+F4" w:hAnsi="Aptos"/>
          <w:sz w:val="22"/>
          <w:szCs w:val="22"/>
          <w:lang w:eastAsia="de-AT"/>
        </w:rPr>
        <w:t xml:space="preserve">Verify if </w:t>
      </w:r>
      <w:r w:rsidR="00B23C24" w:rsidRPr="00AE4961">
        <w:rPr>
          <w:rFonts w:ascii="Aptos" w:eastAsia="CIDFont+F4" w:hAnsi="Aptos"/>
          <w:sz w:val="22"/>
          <w:szCs w:val="22"/>
          <w:lang w:eastAsia="de-AT"/>
        </w:rPr>
        <w:t xml:space="preserve">organization’s </w:t>
      </w:r>
      <w:r w:rsidRPr="00AE4961">
        <w:rPr>
          <w:rFonts w:ascii="Aptos" w:eastAsia="CIDFont+F4" w:hAnsi="Aptos"/>
          <w:sz w:val="22"/>
          <w:szCs w:val="22"/>
          <w:lang w:eastAsia="de-AT"/>
        </w:rPr>
        <w:t xml:space="preserve">vehicles, have been used according to the standards set out in the </w:t>
      </w:r>
      <w:r w:rsidR="00B23C24" w:rsidRPr="00AE4961">
        <w:rPr>
          <w:rFonts w:ascii="Aptos" w:eastAsia="CIDFont+F4" w:hAnsi="Aptos"/>
          <w:sz w:val="22"/>
          <w:szCs w:val="22"/>
          <w:lang w:eastAsia="de-AT"/>
        </w:rPr>
        <w:t xml:space="preserve">relevant grant agreement of the donor and/or CARE’s vehicle management policy. </w:t>
      </w:r>
    </w:p>
    <w:p w14:paraId="4E3539B1" w14:textId="6AF31271" w:rsidR="00664A50" w:rsidRPr="00141891" w:rsidRDefault="00664A50" w:rsidP="006E62FB">
      <w:pPr>
        <w:autoSpaceDE w:val="0"/>
        <w:autoSpaceDN w:val="0"/>
        <w:adjustRightInd w:val="0"/>
        <w:jc w:val="both"/>
        <w:rPr>
          <w:rFonts w:eastAsia="CIDFont+F4"/>
          <w:sz w:val="22"/>
          <w:szCs w:val="22"/>
          <w:lang w:eastAsia="de-AT"/>
        </w:rPr>
      </w:pPr>
    </w:p>
    <w:p w14:paraId="0A175C69" w14:textId="41402585" w:rsidR="00664A50" w:rsidRPr="00255A4B" w:rsidRDefault="00AD45BE" w:rsidP="006E62FB">
      <w:pPr>
        <w:autoSpaceDE w:val="0"/>
        <w:autoSpaceDN w:val="0"/>
        <w:adjustRightInd w:val="0"/>
        <w:ind w:left="576" w:hanging="288"/>
        <w:jc w:val="both"/>
        <w:rPr>
          <w:rFonts w:ascii="Aptos" w:eastAsia="CIDFont+F4" w:hAnsi="Aptos"/>
          <w:b/>
          <w:sz w:val="22"/>
          <w:szCs w:val="22"/>
          <w:lang w:eastAsia="de-AT"/>
        </w:rPr>
      </w:pPr>
      <w:r w:rsidRPr="00255A4B">
        <w:rPr>
          <w:rFonts w:ascii="Aptos" w:eastAsia="CIDFont+F4" w:hAnsi="Aptos"/>
          <w:b/>
          <w:sz w:val="22"/>
          <w:szCs w:val="22"/>
          <w:lang w:eastAsia="de-AT"/>
        </w:rPr>
        <w:t>3</w:t>
      </w:r>
      <w:r w:rsidR="004C65E7" w:rsidRPr="00255A4B">
        <w:rPr>
          <w:rFonts w:ascii="Aptos" w:eastAsia="CIDFont+F4" w:hAnsi="Aptos"/>
          <w:b/>
          <w:sz w:val="22"/>
          <w:szCs w:val="22"/>
          <w:lang w:eastAsia="de-AT"/>
        </w:rPr>
        <w:t>.</w:t>
      </w:r>
      <w:r w:rsidR="006E62FB">
        <w:rPr>
          <w:rFonts w:ascii="Aptos" w:eastAsia="CIDFont+F4" w:hAnsi="Aptos"/>
          <w:b/>
          <w:sz w:val="22"/>
          <w:szCs w:val="22"/>
          <w:lang w:eastAsia="de-AT"/>
        </w:rPr>
        <w:t>7</w:t>
      </w:r>
      <w:r w:rsidR="004C65E7" w:rsidRPr="00255A4B">
        <w:rPr>
          <w:rFonts w:ascii="Aptos" w:eastAsia="CIDFont+F4" w:hAnsi="Aptos"/>
          <w:b/>
          <w:sz w:val="22"/>
          <w:szCs w:val="22"/>
          <w:lang w:eastAsia="de-AT"/>
        </w:rPr>
        <w:t>.</w:t>
      </w:r>
      <w:r w:rsidRPr="00255A4B">
        <w:rPr>
          <w:rFonts w:ascii="Aptos" w:eastAsia="CIDFont+F4" w:hAnsi="Aptos"/>
          <w:b/>
          <w:sz w:val="22"/>
          <w:szCs w:val="22"/>
          <w:lang w:eastAsia="de-AT"/>
        </w:rPr>
        <w:tab/>
      </w:r>
      <w:r w:rsidR="00664A50" w:rsidRPr="00255A4B">
        <w:rPr>
          <w:rFonts w:ascii="Aptos" w:eastAsia="CIDFont+F4" w:hAnsi="Aptos"/>
          <w:b/>
          <w:sz w:val="22"/>
          <w:szCs w:val="22"/>
          <w:lang w:eastAsia="de-AT"/>
        </w:rPr>
        <w:t>Subgrants</w:t>
      </w:r>
      <w:r w:rsidR="00803DBB">
        <w:rPr>
          <w:rFonts w:ascii="Aptos" w:eastAsia="CIDFont+F4" w:hAnsi="Aptos"/>
          <w:b/>
          <w:sz w:val="22"/>
          <w:szCs w:val="22"/>
          <w:lang w:eastAsia="de-AT"/>
        </w:rPr>
        <w:t xml:space="preserve"> and subcontracts</w:t>
      </w:r>
    </w:p>
    <w:p w14:paraId="77D20222" w14:textId="73C79BED" w:rsidR="00255A4B" w:rsidRPr="00592DD3" w:rsidRDefault="00255A4B" w:rsidP="006E62FB">
      <w:pPr>
        <w:pStyle w:val="ListParagraph"/>
        <w:numPr>
          <w:ilvl w:val="0"/>
          <w:numId w:val="42"/>
        </w:numPr>
        <w:autoSpaceDE w:val="0"/>
        <w:autoSpaceDN w:val="0"/>
        <w:adjustRightInd w:val="0"/>
        <w:spacing w:after="0" w:line="240" w:lineRule="auto"/>
        <w:ind w:left="0"/>
        <w:jc w:val="both"/>
        <w:rPr>
          <w:rFonts w:ascii="Aptos" w:eastAsia="CIDFont+F4" w:hAnsi="Aptos"/>
          <w:lang w:eastAsia="de-AT"/>
        </w:rPr>
      </w:pPr>
      <w:r w:rsidRPr="00592DD3">
        <w:rPr>
          <w:rFonts w:ascii="Aptos" w:eastAsia="CIDFont+F4" w:hAnsi="Aptos"/>
          <w:lang w:eastAsia="de-AT"/>
        </w:rPr>
        <w:t>Verify if sub-grants foreseen in the project documents have been provided to third parties and have been properly accounted for on the basis of actual costs.</w:t>
      </w:r>
    </w:p>
    <w:p w14:paraId="1F118C5B" w14:textId="63FB0D03" w:rsidR="00803DBB" w:rsidRDefault="00664A50" w:rsidP="006E62FB">
      <w:pPr>
        <w:pStyle w:val="ListParagraph"/>
        <w:numPr>
          <w:ilvl w:val="0"/>
          <w:numId w:val="42"/>
        </w:numPr>
        <w:autoSpaceDE w:val="0"/>
        <w:autoSpaceDN w:val="0"/>
        <w:adjustRightInd w:val="0"/>
        <w:spacing w:after="0" w:line="240" w:lineRule="auto"/>
        <w:ind w:left="0"/>
        <w:jc w:val="both"/>
        <w:rPr>
          <w:rFonts w:ascii="Aptos" w:eastAsia="CIDFont+F4" w:hAnsi="Aptos"/>
          <w:lang w:eastAsia="de-AT"/>
        </w:rPr>
      </w:pPr>
      <w:r w:rsidRPr="00592DD3">
        <w:rPr>
          <w:rFonts w:ascii="Aptos" w:eastAsia="CIDFont+F4" w:hAnsi="Aptos"/>
          <w:lang w:eastAsia="de-AT"/>
        </w:rPr>
        <w:t>Check that the awarding of sub-contracts for</w:t>
      </w:r>
      <w:r w:rsidR="004C65E7" w:rsidRPr="00592DD3">
        <w:rPr>
          <w:rFonts w:ascii="Aptos" w:eastAsia="CIDFont+F4" w:hAnsi="Aptos"/>
          <w:lang w:eastAsia="de-AT"/>
        </w:rPr>
        <w:t xml:space="preserve"> supplies, work and services have</w:t>
      </w:r>
      <w:r w:rsidRPr="00592DD3">
        <w:rPr>
          <w:rFonts w:ascii="Aptos" w:eastAsia="CIDFont+F4" w:hAnsi="Aptos"/>
          <w:lang w:eastAsia="de-AT"/>
        </w:rPr>
        <w:t xml:space="preserve"> followed the relevant procurement procedures, established by the donor </w:t>
      </w:r>
      <w:r w:rsidR="00340305" w:rsidRPr="00592DD3">
        <w:rPr>
          <w:rFonts w:ascii="Aptos" w:eastAsia="CIDFont+F4" w:hAnsi="Aptos"/>
          <w:lang w:eastAsia="de-AT"/>
        </w:rPr>
        <w:t>and/</w:t>
      </w:r>
      <w:r w:rsidRPr="00592DD3">
        <w:rPr>
          <w:rFonts w:ascii="Aptos" w:eastAsia="CIDFont+F4" w:hAnsi="Aptos"/>
          <w:lang w:eastAsia="de-AT"/>
        </w:rPr>
        <w:t>or by CARE International regulation. Furthermore, verify the proper application of applicable procurement law</w:t>
      </w:r>
      <w:r w:rsidR="00E250F6">
        <w:rPr>
          <w:rFonts w:ascii="Aptos" w:eastAsia="CIDFont+F4" w:hAnsi="Aptos"/>
          <w:lang w:eastAsia="de-AT"/>
        </w:rPr>
        <w:t>.</w:t>
      </w:r>
    </w:p>
    <w:p w14:paraId="751FE054" w14:textId="77777777" w:rsidR="00E250F6" w:rsidRPr="00592DD3" w:rsidRDefault="00E250F6" w:rsidP="00E250F6">
      <w:pPr>
        <w:pStyle w:val="ListParagraph"/>
        <w:autoSpaceDE w:val="0"/>
        <w:autoSpaceDN w:val="0"/>
        <w:adjustRightInd w:val="0"/>
        <w:spacing w:after="0" w:line="240" w:lineRule="auto"/>
        <w:ind w:left="0"/>
        <w:jc w:val="both"/>
        <w:rPr>
          <w:rFonts w:ascii="Aptos" w:eastAsia="CIDFont+F4" w:hAnsi="Aptos"/>
          <w:lang w:eastAsia="de-AT"/>
        </w:rPr>
      </w:pPr>
    </w:p>
    <w:p w14:paraId="2507754A" w14:textId="29BE0317" w:rsidR="00664A50" w:rsidRPr="00803DBB" w:rsidRDefault="002A1E97" w:rsidP="00E250F6">
      <w:pPr>
        <w:autoSpaceDE w:val="0"/>
        <w:autoSpaceDN w:val="0"/>
        <w:adjustRightInd w:val="0"/>
        <w:ind w:left="576" w:hanging="288"/>
        <w:jc w:val="both"/>
        <w:rPr>
          <w:rFonts w:ascii="Aptos" w:eastAsia="CIDFont+F4" w:hAnsi="Aptos"/>
          <w:b/>
          <w:bCs/>
          <w:sz w:val="22"/>
          <w:szCs w:val="22"/>
          <w:lang w:eastAsia="de-AT"/>
        </w:rPr>
      </w:pPr>
      <w:r w:rsidRPr="00803DBB">
        <w:rPr>
          <w:rFonts w:ascii="Aptos" w:eastAsia="CIDFont+F4" w:hAnsi="Aptos"/>
          <w:b/>
          <w:bCs/>
          <w:sz w:val="22"/>
          <w:szCs w:val="22"/>
          <w:lang w:eastAsia="de-AT"/>
        </w:rPr>
        <w:t>3.</w:t>
      </w:r>
      <w:r w:rsidR="00E250F6">
        <w:rPr>
          <w:rFonts w:ascii="Aptos" w:eastAsia="CIDFont+F4" w:hAnsi="Aptos"/>
          <w:b/>
          <w:bCs/>
          <w:sz w:val="22"/>
          <w:szCs w:val="22"/>
          <w:lang w:eastAsia="de-AT"/>
        </w:rPr>
        <w:t>8</w:t>
      </w:r>
      <w:r w:rsidRPr="00803DBB">
        <w:rPr>
          <w:rFonts w:ascii="Aptos" w:eastAsia="CIDFont+F4" w:hAnsi="Aptos"/>
          <w:b/>
          <w:bCs/>
          <w:sz w:val="22"/>
          <w:szCs w:val="22"/>
          <w:lang w:eastAsia="de-AT"/>
        </w:rPr>
        <w:t>.</w:t>
      </w:r>
      <w:r w:rsidR="00903AB2" w:rsidRPr="00803DBB">
        <w:rPr>
          <w:rFonts w:ascii="Aptos" w:eastAsia="CIDFont+F4" w:hAnsi="Aptos"/>
          <w:b/>
          <w:bCs/>
          <w:sz w:val="22"/>
          <w:szCs w:val="22"/>
          <w:lang w:eastAsia="de-AT"/>
        </w:rPr>
        <w:tab/>
      </w:r>
      <w:r w:rsidRPr="00803DBB">
        <w:rPr>
          <w:rFonts w:ascii="Aptos" w:eastAsia="CIDFont+F4" w:hAnsi="Aptos"/>
          <w:b/>
          <w:bCs/>
          <w:sz w:val="22"/>
          <w:szCs w:val="22"/>
          <w:lang w:eastAsia="de-AT"/>
        </w:rPr>
        <w:t>Internal management and control systems:</w:t>
      </w:r>
    </w:p>
    <w:p w14:paraId="1B5B53EA" w14:textId="176B7DF1" w:rsidR="002A1E97" w:rsidRPr="00803DBB" w:rsidRDefault="002A1E97" w:rsidP="006E62FB">
      <w:pPr>
        <w:pStyle w:val="ListParagraph"/>
        <w:numPr>
          <w:ilvl w:val="0"/>
          <w:numId w:val="35"/>
        </w:numPr>
        <w:autoSpaceDE w:val="0"/>
        <w:autoSpaceDN w:val="0"/>
        <w:adjustRightInd w:val="0"/>
        <w:spacing w:after="0" w:line="240" w:lineRule="auto"/>
        <w:ind w:left="0"/>
        <w:jc w:val="both"/>
        <w:rPr>
          <w:rFonts w:ascii="Aptos" w:eastAsia="CIDFont+F4" w:hAnsi="Aptos"/>
          <w:lang w:eastAsia="de-AT"/>
        </w:rPr>
      </w:pPr>
      <w:r w:rsidRPr="00803DBB">
        <w:rPr>
          <w:rFonts w:ascii="Aptos" w:eastAsia="CIDFont+F4" w:hAnsi="Aptos"/>
          <w:lang w:eastAsia="de-AT"/>
        </w:rPr>
        <w:lastRenderedPageBreak/>
        <w:t>Assess the adequacy and effectiveness of the accounting and overall internal control system to monitor expenditures and other financial transactions.</w:t>
      </w:r>
    </w:p>
    <w:p w14:paraId="3973229B" w14:textId="77777777" w:rsidR="000A7B91" w:rsidRPr="00803DBB" w:rsidRDefault="005A1108" w:rsidP="006E62FB">
      <w:pPr>
        <w:pStyle w:val="ListParagraph"/>
        <w:numPr>
          <w:ilvl w:val="0"/>
          <w:numId w:val="35"/>
        </w:numPr>
        <w:autoSpaceDE w:val="0"/>
        <w:autoSpaceDN w:val="0"/>
        <w:adjustRightInd w:val="0"/>
        <w:spacing w:after="0" w:line="240" w:lineRule="auto"/>
        <w:ind w:left="0"/>
        <w:jc w:val="both"/>
        <w:rPr>
          <w:rFonts w:ascii="Aptos" w:eastAsia="CIDFont+F4" w:hAnsi="Aptos"/>
          <w:lang w:eastAsia="de-AT"/>
        </w:rPr>
      </w:pPr>
      <w:r w:rsidRPr="00803DBB">
        <w:rPr>
          <w:rFonts w:ascii="Aptos" w:eastAsia="CIDFont+F4" w:hAnsi="Aptos"/>
          <w:lang w:eastAsia="de-AT"/>
        </w:rPr>
        <w:t>Appropriate</w:t>
      </w:r>
      <w:r w:rsidR="00927C91" w:rsidRPr="00803DBB">
        <w:rPr>
          <w:rFonts w:ascii="Aptos" w:eastAsia="CIDFont+F4" w:hAnsi="Aptos"/>
          <w:lang w:eastAsia="de-AT"/>
        </w:rPr>
        <w:t xml:space="preserve"> supporting documents, records and books of accounts relating the all activities have been kept. Clear linkages should exist between the books of accounts and the financial statements presented to. </w:t>
      </w:r>
    </w:p>
    <w:p w14:paraId="21CD1B4D" w14:textId="788FD1B8" w:rsidR="000A7B91" w:rsidRPr="00803DBB" w:rsidRDefault="000A7B91" w:rsidP="006E62FB">
      <w:pPr>
        <w:pStyle w:val="ListParagraph"/>
        <w:numPr>
          <w:ilvl w:val="0"/>
          <w:numId w:val="35"/>
        </w:numPr>
        <w:autoSpaceDE w:val="0"/>
        <w:autoSpaceDN w:val="0"/>
        <w:adjustRightInd w:val="0"/>
        <w:spacing w:after="0" w:line="240" w:lineRule="auto"/>
        <w:ind w:left="0"/>
        <w:jc w:val="both"/>
        <w:rPr>
          <w:rFonts w:ascii="Aptos" w:eastAsia="CIDFont+F4" w:hAnsi="Aptos"/>
          <w:lang w:eastAsia="de-AT"/>
        </w:rPr>
      </w:pPr>
      <w:r w:rsidRPr="00803DBB">
        <w:rPr>
          <w:rFonts w:ascii="Aptos" w:hAnsi="Aptos"/>
          <w:bCs/>
          <w:lang w:val="en-GB"/>
        </w:rPr>
        <w:t>Verify that expenditure for a selected item is substantiated by evidence and supporting documents</w:t>
      </w:r>
    </w:p>
    <w:p w14:paraId="10271069" w14:textId="77777777" w:rsidR="000A7B91" w:rsidRPr="004E6A69" w:rsidRDefault="000A7B91" w:rsidP="006E62FB">
      <w:pPr>
        <w:pStyle w:val="ListParagraph"/>
        <w:numPr>
          <w:ilvl w:val="0"/>
          <w:numId w:val="35"/>
        </w:numPr>
        <w:autoSpaceDE w:val="0"/>
        <w:autoSpaceDN w:val="0"/>
        <w:adjustRightInd w:val="0"/>
        <w:spacing w:after="0" w:line="240" w:lineRule="auto"/>
        <w:ind w:left="0"/>
        <w:jc w:val="both"/>
        <w:rPr>
          <w:rFonts w:ascii="Aptos" w:eastAsia="CIDFont+F4" w:hAnsi="Aptos"/>
          <w:lang w:eastAsia="de-AT"/>
        </w:rPr>
      </w:pPr>
      <w:r w:rsidRPr="004E6A69">
        <w:rPr>
          <w:rFonts w:ascii="Aptos" w:hAnsi="Aptos"/>
          <w:bCs/>
          <w:lang w:val="en-GB"/>
        </w:rPr>
        <w:t>Verify that the monetary value of selected expenditure item agrees with underlying documents (e.g. invoices, salary statements) and that correct exchange rates are used where applicable.</w:t>
      </w:r>
    </w:p>
    <w:p w14:paraId="3D5DE228" w14:textId="73A7FD1A" w:rsidR="00803DBB" w:rsidRPr="004E6A69" w:rsidRDefault="00803DBB" w:rsidP="006E62FB">
      <w:pPr>
        <w:numPr>
          <w:ilvl w:val="0"/>
          <w:numId w:val="35"/>
        </w:numPr>
        <w:autoSpaceDE w:val="0"/>
        <w:autoSpaceDN w:val="0"/>
        <w:adjustRightInd w:val="0"/>
        <w:ind w:left="0"/>
        <w:jc w:val="both"/>
        <w:rPr>
          <w:rFonts w:ascii="Aptos" w:eastAsia="CIDFont+F4" w:hAnsi="Aptos"/>
          <w:sz w:val="22"/>
          <w:szCs w:val="22"/>
          <w:lang w:eastAsia="de-AT"/>
        </w:rPr>
      </w:pPr>
      <w:r w:rsidRPr="004E6A69">
        <w:rPr>
          <w:rFonts w:ascii="Aptos" w:hAnsi="Aptos"/>
          <w:bCs/>
          <w:sz w:val="22"/>
          <w:szCs w:val="22"/>
          <w:lang w:val="en-GB"/>
        </w:rPr>
        <w:t xml:space="preserve">Assess whether the expenditures were incurred in accordance with applicable procurement rules by examining the underlying documents of the procurement and purchase process. </w:t>
      </w:r>
    </w:p>
    <w:p w14:paraId="05BB445F" w14:textId="061B9457" w:rsidR="00664A50" w:rsidRPr="00AF306A" w:rsidRDefault="004C65E7" w:rsidP="006E62FB">
      <w:pPr>
        <w:pStyle w:val="ListParagraph"/>
        <w:numPr>
          <w:ilvl w:val="0"/>
          <w:numId w:val="15"/>
        </w:numPr>
        <w:autoSpaceDE w:val="0"/>
        <w:autoSpaceDN w:val="0"/>
        <w:adjustRightInd w:val="0"/>
        <w:spacing w:after="0" w:line="240" w:lineRule="auto"/>
        <w:ind w:left="0"/>
        <w:jc w:val="both"/>
        <w:rPr>
          <w:rFonts w:ascii="Aptos" w:eastAsia="CIDFont+F4" w:hAnsi="Aptos" w:cs="Times New Roman"/>
          <w:lang w:eastAsia="de-AT"/>
        </w:rPr>
      </w:pPr>
      <w:r w:rsidRPr="00AF306A">
        <w:rPr>
          <w:rFonts w:ascii="Aptos" w:eastAsia="CIDFont+F4" w:hAnsi="Aptos" w:cs="Times New Roman"/>
          <w:lang w:eastAsia="de-AT"/>
        </w:rPr>
        <w:t>Assess and v</w:t>
      </w:r>
      <w:r w:rsidR="00664A50" w:rsidRPr="00AF306A">
        <w:rPr>
          <w:rFonts w:ascii="Aptos" w:eastAsia="CIDFont+F4" w:hAnsi="Aptos" w:cs="Times New Roman"/>
          <w:lang w:eastAsia="de-AT"/>
        </w:rPr>
        <w:t>erify that existing system and decision-making structure ensures that financial and operational risks are appropriately managed</w:t>
      </w:r>
      <w:r w:rsidR="00AF306A" w:rsidRPr="00AF306A">
        <w:rPr>
          <w:rFonts w:ascii="Aptos" w:eastAsia="CIDFont+F4" w:hAnsi="Aptos" w:cs="Times New Roman"/>
          <w:lang w:eastAsia="de-AT"/>
        </w:rPr>
        <w:t>.</w:t>
      </w:r>
    </w:p>
    <w:p w14:paraId="622179F2" w14:textId="77777777" w:rsidR="00664A50" w:rsidRPr="004E6A69" w:rsidRDefault="00664A50" w:rsidP="006E62FB">
      <w:pPr>
        <w:autoSpaceDE w:val="0"/>
        <w:autoSpaceDN w:val="0"/>
        <w:adjustRightInd w:val="0"/>
        <w:jc w:val="both"/>
        <w:rPr>
          <w:rFonts w:ascii="Aptos" w:eastAsia="CIDFont+F4" w:hAnsi="Aptos"/>
          <w:sz w:val="22"/>
          <w:szCs w:val="22"/>
          <w:lang w:eastAsia="de-AT"/>
        </w:rPr>
      </w:pPr>
    </w:p>
    <w:p w14:paraId="7ED3ACD1" w14:textId="47D0A184" w:rsidR="005F4D96" w:rsidRPr="00255A4B" w:rsidRDefault="00812C00" w:rsidP="006E62FB">
      <w:pPr>
        <w:pStyle w:val="Heading2"/>
        <w:numPr>
          <w:ilvl w:val="0"/>
          <w:numId w:val="20"/>
        </w:numPr>
        <w:ind w:left="0"/>
        <w:jc w:val="both"/>
        <w:rPr>
          <w:rFonts w:ascii="Aptos" w:hAnsi="Aptos"/>
          <w:szCs w:val="22"/>
        </w:rPr>
      </w:pPr>
      <w:r w:rsidRPr="00255A4B">
        <w:rPr>
          <w:rFonts w:ascii="Aptos" w:hAnsi="Aptos"/>
          <w:szCs w:val="22"/>
          <w:u w:val="single"/>
          <w:lang w:val="ka-GE"/>
        </w:rPr>
        <w:t xml:space="preserve"> </w:t>
      </w:r>
      <w:r w:rsidR="005F4D96" w:rsidRPr="00255A4B">
        <w:rPr>
          <w:rFonts w:ascii="Aptos" w:hAnsi="Aptos"/>
          <w:szCs w:val="22"/>
          <w:u w:val="single"/>
        </w:rPr>
        <w:t>REQUIRED EXPERTISE</w:t>
      </w:r>
    </w:p>
    <w:p w14:paraId="1999BF85" w14:textId="532C2540" w:rsidR="005F4D96" w:rsidRPr="00255A4B" w:rsidRDefault="00141891" w:rsidP="006E62FB">
      <w:pPr>
        <w:pStyle w:val="ListParagraph"/>
        <w:numPr>
          <w:ilvl w:val="0"/>
          <w:numId w:val="39"/>
        </w:numPr>
        <w:tabs>
          <w:tab w:val="left" w:pos="1560"/>
        </w:tabs>
        <w:autoSpaceDE w:val="0"/>
        <w:autoSpaceDN w:val="0"/>
        <w:spacing w:after="0" w:line="240" w:lineRule="auto"/>
        <w:ind w:left="0"/>
        <w:jc w:val="both"/>
        <w:rPr>
          <w:rFonts w:ascii="Aptos" w:hAnsi="Aptos"/>
        </w:rPr>
      </w:pPr>
      <w:r w:rsidRPr="00255A4B">
        <w:rPr>
          <w:rFonts w:ascii="Aptos" w:hAnsi="Aptos"/>
        </w:rPr>
        <w:t>The Auditor</w:t>
      </w:r>
      <w:r w:rsidR="005F4D96" w:rsidRPr="00255A4B">
        <w:rPr>
          <w:rFonts w:ascii="Aptos" w:hAnsi="Aptos"/>
        </w:rPr>
        <w:t xml:space="preserve"> must in any case be a registered firm of auditors</w:t>
      </w:r>
      <w:r w:rsidR="005F354A" w:rsidRPr="00255A4B">
        <w:rPr>
          <w:rFonts w:ascii="Aptos" w:hAnsi="Aptos"/>
        </w:rPr>
        <w:t xml:space="preserve"> and registered in Georgia;</w:t>
      </w:r>
    </w:p>
    <w:p w14:paraId="3A5512E1" w14:textId="21F53C8D" w:rsidR="005F4D96" w:rsidRPr="00255A4B" w:rsidRDefault="00141891" w:rsidP="006E62FB">
      <w:pPr>
        <w:pStyle w:val="ListParagraph"/>
        <w:numPr>
          <w:ilvl w:val="0"/>
          <w:numId w:val="39"/>
        </w:numPr>
        <w:tabs>
          <w:tab w:val="left" w:pos="1560"/>
        </w:tabs>
        <w:autoSpaceDE w:val="0"/>
        <w:autoSpaceDN w:val="0"/>
        <w:spacing w:after="0" w:line="240" w:lineRule="auto"/>
        <w:ind w:left="0"/>
        <w:jc w:val="both"/>
        <w:rPr>
          <w:rFonts w:ascii="Aptos" w:hAnsi="Aptos"/>
        </w:rPr>
      </w:pPr>
      <w:r w:rsidRPr="00255A4B">
        <w:rPr>
          <w:rFonts w:ascii="Aptos" w:hAnsi="Aptos"/>
        </w:rPr>
        <w:t>The Auditor</w:t>
      </w:r>
      <w:r w:rsidR="005F4D96" w:rsidRPr="00255A4B">
        <w:rPr>
          <w:rFonts w:ascii="Aptos" w:hAnsi="Aptos"/>
        </w:rPr>
        <w:t xml:space="preserve"> mus</w:t>
      </w:r>
      <w:r w:rsidR="005F354A" w:rsidRPr="00255A4B">
        <w:rPr>
          <w:rFonts w:ascii="Aptos" w:hAnsi="Aptos"/>
        </w:rPr>
        <w:t xml:space="preserve">t not have been involved in CARE Caucasus’ </w:t>
      </w:r>
      <w:r w:rsidR="005F4D96" w:rsidRPr="00255A4B">
        <w:rPr>
          <w:rFonts w:ascii="Aptos" w:hAnsi="Aptos"/>
        </w:rPr>
        <w:t>operation’s accounting</w:t>
      </w:r>
      <w:r w:rsidR="0068467E" w:rsidRPr="00255A4B">
        <w:rPr>
          <w:rFonts w:ascii="Aptos" w:hAnsi="Aptos"/>
        </w:rPr>
        <w:t>;</w:t>
      </w:r>
      <w:r w:rsidR="005F4D96" w:rsidRPr="00255A4B">
        <w:rPr>
          <w:rFonts w:ascii="Aptos" w:hAnsi="Aptos"/>
        </w:rPr>
        <w:t xml:space="preserve"> </w:t>
      </w:r>
    </w:p>
    <w:p w14:paraId="6CC2191A" w14:textId="05EB3D82" w:rsidR="005F4D96" w:rsidRPr="00255A4B" w:rsidRDefault="00141891" w:rsidP="006E62FB">
      <w:pPr>
        <w:pStyle w:val="ListParagraph"/>
        <w:numPr>
          <w:ilvl w:val="0"/>
          <w:numId w:val="39"/>
        </w:numPr>
        <w:tabs>
          <w:tab w:val="left" w:pos="1560"/>
        </w:tabs>
        <w:autoSpaceDE w:val="0"/>
        <w:autoSpaceDN w:val="0"/>
        <w:spacing w:after="0" w:line="240" w:lineRule="auto"/>
        <w:ind w:left="0"/>
        <w:jc w:val="both"/>
        <w:rPr>
          <w:rFonts w:ascii="Aptos" w:hAnsi="Aptos"/>
        </w:rPr>
      </w:pPr>
      <w:r w:rsidRPr="00255A4B">
        <w:rPr>
          <w:rFonts w:ascii="Aptos" w:hAnsi="Aptos"/>
        </w:rPr>
        <w:t xml:space="preserve">The Auditor </w:t>
      </w:r>
      <w:r w:rsidR="005F4D96" w:rsidRPr="00255A4B">
        <w:rPr>
          <w:rFonts w:ascii="Aptos" w:hAnsi="Aptos"/>
        </w:rPr>
        <w:t xml:space="preserve">must not personally be connected in any way with </w:t>
      </w:r>
      <w:r w:rsidR="004C65E7" w:rsidRPr="00255A4B">
        <w:rPr>
          <w:rFonts w:ascii="Aptos" w:hAnsi="Aptos"/>
        </w:rPr>
        <w:t>CARE Caucasus, which is</w:t>
      </w:r>
      <w:r w:rsidR="005F354A" w:rsidRPr="00255A4B">
        <w:rPr>
          <w:rFonts w:ascii="Aptos" w:hAnsi="Aptos"/>
        </w:rPr>
        <w:t xml:space="preserve"> being audited;</w:t>
      </w:r>
    </w:p>
    <w:p w14:paraId="4249F34C" w14:textId="56066A81" w:rsidR="00A74542" w:rsidRPr="00255A4B" w:rsidRDefault="00141891" w:rsidP="006E62FB">
      <w:pPr>
        <w:pStyle w:val="ListParagraph"/>
        <w:numPr>
          <w:ilvl w:val="0"/>
          <w:numId w:val="39"/>
        </w:numPr>
        <w:tabs>
          <w:tab w:val="left" w:pos="1560"/>
        </w:tabs>
        <w:autoSpaceDE w:val="0"/>
        <w:autoSpaceDN w:val="0"/>
        <w:spacing w:after="0" w:line="240" w:lineRule="auto"/>
        <w:ind w:left="0"/>
        <w:jc w:val="both"/>
        <w:rPr>
          <w:rFonts w:ascii="Aptos" w:hAnsi="Aptos"/>
        </w:rPr>
      </w:pPr>
      <w:r w:rsidRPr="00255A4B">
        <w:rPr>
          <w:rFonts w:ascii="Aptos" w:hAnsi="Aptos"/>
        </w:rPr>
        <w:t>The Auditor</w:t>
      </w:r>
      <w:r w:rsidR="005F4D96" w:rsidRPr="00255A4B">
        <w:rPr>
          <w:rFonts w:ascii="Aptos" w:hAnsi="Aptos"/>
        </w:rPr>
        <w:t xml:space="preserve"> must have at least five years’ experience in auditing of NGOs</w:t>
      </w:r>
      <w:r w:rsidR="0068467E" w:rsidRPr="00255A4B">
        <w:rPr>
          <w:rFonts w:ascii="Aptos" w:hAnsi="Aptos"/>
        </w:rPr>
        <w:t>;</w:t>
      </w:r>
    </w:p>
    <w:p w14:paraId="3ED84E7B" w14:textId="07FB9B89" w:rsidR="0068467E" w:rsidRPr="00255A4B" w:rsidRDefault="0068467E" w:rsidP="006E62FB">
      <w:pPr>
        <w:pStyle w:val="ListParagraph"/>
        <w:numPr>
          <w:ilvl w:val="0"/>
          <w:numId w:val="39"/>
        </w:numPr>
        <w:tabs>
          <w:tab w:val="left" w:pos="1560"/>
        </w:tabs>
        <w:autoSpaceDE w:val="0"/>
        <w:autoSpaceDN w:val="0"/>
        <w:spacing w:after="0" w:line="240" w:lineRule="auto"/>
        <w:ind w:left="0"/>
        <w:jc w:val="both"/>
        <w:rPr>
          <w:rFonts w:ascii="Aptos" w:hAnsi="Aptos"/>
        </w:rPr>
      </w:pPr>
      <w:r w:rsidRPr="00255A4B">
        <w:rPr>
          <w:rFonts w:ascii="Aptos" w:hAnsi="Aptos"/>
        </w:rPr>
        <w:t xml:space="preserve">The </w:t>
      </w:r>
      <w:r w:rsidR="00141891" w:rsidRPr="00255A4B">
        <w:rPr>
          <w:rFonts w:ascii="Aptos" w:hAnsi="Aptos"/>
        </w:rPr>
        <w:t xml:space="preserve">Auditor </w:t>
      </w:r>
      <w:r w:rsidRPr="00255A4B">
        <w:rPr>
          <w:rFonts w:ascii="Aptos" w:hAnsi="Aptos"/>
        </w:rPr>
        <w:t>must have relevant experience of auditing internal management and control systems of NGOs;</w:t>
      </w:r>
    </w:p>
    <w:p w14:paraId="71545C2C" w14:textId="202443F5" w:rsidR="005F4D96" w:rsidRPr="00255A4B" w:rsidRDefault="005F4D96" w:rsidP="006E62FB">
      <w:pPr>
        <w:pStyle w:val="ListParagraph"/>
        <w:numPr>
          <w:ilvl w:val="0"/>
          <w:numId w:val="39"/>
        </w:numPr>
        <w:autoSpaceDE w:val="0"/>
        <w:autoSpaceDN w:val="0"/>
        <w:spacing w:after="0" w:line="240" w:lineRule="auto"/>
        <w:ind w:left="0"/>
        <w:jc w:val="both"/>
        <w:rPr>
          <w:rFonts w:ascii="Aptos" w:hAnsi="Aptos"/>
        </w:rPr>
      </w:pPr>
      <w:r w:rsidRPr="00255A4B">
        <w:rPr>
          <w:rFonts w:ascii="Aptos" w:hAnsi="Aptos"/>
        </w:rPr>
        <w:t xml:space="preserve">The Auditor </w:t>
      </w:r>
      <w:r w:rsidR="005F354A" w:rsidRPr="00255A4B">
        <w:rPr>
          <w:rFonts w:ascii="Aptos" w:hAnsi="Aptos"/>
        </w:rPr>
        <w:t>must be</w:t>
      </w:r>
      <w:r w:rsidRPr="00255A4B">
        <w:rPr>
          <w:rFonts w:ascii="Aptos" w:hAnsi="Aptos"/>
        </w:rPr>
        <w:t xml:space="preserve"> a member of a national accounting or auditing body or institution which in turn is member of the International Federation of Accountants (IFAC)</w:t>
      </w:r>
      <w:r w:rsidR="00D44DBA" w:rsidRPr="00255A4B">
        <w:rPr>
          <w:rFonts w:ascii="Aptos" w:hAnsi="Aptos"/>
        </w:rPr>
        <w:t xml:space="preserve">. </w:t>
      </w:r>
      <w:r w:rsidR="005F354A" w:rsidRPr="00255A4B">
        <w:rPr>
          <w:rFonts w:ascii="Aptos" w:hAnsi="Aptos"/>
        </w:rPr>
        <w:t xml:space="preserve">If </w:t>
      </w:r>
      <w:r w:rsidRPr="00255A4B">
        <w:rPr>
          <w:rFonts w:ascii="Aptos" w:hAnsi="Aptos"/>
        </w:rPr>
        <w:t>t</w:t>
      </w:r>
      <w:r w:rsidR="004C65E7" w:rsidRPr="00255A4B">
        <w:rPr>
          <w:rFonts w:ascii="Aptos" w:hAnsi="Aptos"/>
        </w:rPr>
        <w:t>he applicant Auditor</w:t>
      </w:r>
      <w:r w:rsidRPr="00255A4B">
        <w:rPr>
          <w:rFonts w:ascii="Aptos" w:hAnsi="Aptos"/>
        </w:rPr>
        <w:t xml:space="preserve"> </w:t>
      </w:r>
      <w:r w:rsidR="00141891" w:rsidRPr="00255A4B">
        <w:rPr>
          <w:rFonts w:ascii="Aptos" w:hAnsi="Aptos"/>
        </w:rPr>
        <w:t>organization</w:t>
      </w:r>
      <w:r w:rsidRPr="00255A4B">
        <w:rPr>
          <w:rFonts w:ascii="Aptos" w:hAnsi="Aptos"/>
        </w:rPr>
        <w:t xml:space="preserve"> is not member of the IFAC, the Auditor </w:t>
      </w:r>
      <w:r w:rsidR="005F354A" w:rsidRPr="00255A4B">
        <w:rPr>
          <w:rFonts w:ascii="Aptos" w:hAnsi="Aptos"/>
        </w:rPr>
        <w:t>must commit</w:t>
      </w:r>
      <w:r w:rsidRPr="00255A4B">
        <w:rPr>
          <w:rFonts w:ascii="Aptos" w:hAnsi="Aptos"/>
        </w:rPr>
        <w:t xml:space="preserve"> himself/herself to undertake this Engagement in accordance with the IFAC standards and ethics.</w:t>
      </w:r>
    </w:p>
    <w:p w14:paraId="73A572B5" w14:textId="77777777" w:rsidR="00D44DBA" w:rsidRPr="00255A4B" w:rsidRDefault="00141891" w:rsidP="006E62FB">
      <w:pPr>
        <w:pStyle w:val="ListParagraph"/>
        <w:numPr>
          <w:ilvl w:val="0"/>
          <w:numId w:val="40"/>
        </w:numPr>
        <w:spacing w:after="0" w:line="240" w:lineRule="auto"/>
        <w:ind w:left="0"/>
        <w:jc w:val="both"/>
        <w:rPr>
          <w:rFonts w:ascii="Aptos" w:hAnsi="Aptos"/>
        </w:rPr>
      </w:pPr>
      <w:r w:rsidRPr="00255A4B">
        <w:rPr>
          <w:rFonts w:ascii="Aptos" w:hAnsi="Aptos"/>
        </w:rPr>
        <w:t>The Auditor must</w:t>
      </w:r>
      <w:r w:rsidR="005F4D96" w:rsidRPr="00255A4B">
        <w:rPr>
          <w:rFonts w:ascii="Aptos" w:hAnsi="Aptos"/>
        </w:rPr>
        <w:t xml:space="preserve"> employ staff with appropriate professional qualifications and suitable experience with IFAC standards and with experience in verifying financial information of entities comparable in size and complexity to the Grant Recipient.</w:t>
      </w:r>
    </w:p>
    <w:p w14:paraId="3D58604F" w14:textId="0BD7DF7D" w:rsidR="005F4D96" w:rsidRPr="00255A4B" w:rsidRDefault="005F4D96" w:rsidP="006E62FB">
      <w:pPr>
        <w:pStyle w:val="ListParagraph"/>
        <w:numPr>
          <w:ilvl w:val="0"/>
          <w:numId w:val="40"/>
        </w:numPr>
        <w:spacing w:after="0" w:line="240" w:lineRule="auto"/>
        <w:ind w:left="0"/>
        <w:jc w:val="both"/>
        <w:rPr>
          <w:rFonts w:ascii="Aptos" w:hAnsi="Aptos"/>
        </w:rPr>
      </w:pPr>
      <w:r w:rsidRPr="00255A4B">
        <w:rPr>
          <w:rFonts w:ascii="Aptos" w:hAnsi="Aptos"/>
        </w:rPr>
        <w:t xml:space="preserve">The Auditor has sufficient knowledge of relevant laws, regulations and rules </w:t>
      </w:r>
      <w:r w:rsidR="00112972" w:rsidRPr="00255A4B">
        <w:rPr>
          <w:rFonts w:ascii="Aptos" w:hAnsi="Aptos"/>
        </w:rPr>
        <w:t>of Georgia.</w:t>
      </w:r>
      <w:r w:rsidRPr="00255A4B">
        <w:rPr>
          <w:rFonts w:ascii="Aptos" w:hAnsi="Aptos"/>
        </w:rPr>
        <w:t xml:space="preserve"> This includes but is not limited to taxation, social security and </w:t>
      </w:r>
      <w:proofErr w:type="spellStart"/>
      <w:r w:rsidRPr="00255A4B">
        <w:rPr>
          <w:rFonts w:ascii="Aptos" w:hAnsi="Aptos"/>
        </w:rPr>
        <w:t>labour</w:t>
      </w:r>
      <w:proofErr w:type="spellEnd"/>
      <w:r w:rsidRPr="00255A4B">
        <w:rPr>
          <w:rFonts w:ascii="Aptos" w:hAnsi="Aptos"/>
        </w:rPr>
        <w:t xml:space="preserve"> regulations</w:t>
      </w:r>
      <w:r w:rsidR="004C65E7" w:rsidRPr="00255A4B">
        <w:rPr>
          <w:rFonts w:ascii="Aptos" w:hAnsi="Aptos"/>
        </w:rPr>
        <w:t>, accounting and reporting and corporate governance.</w:t>
      </w:r>
    </w:p>
    <w:p w14:paraId="02739D35" w14:textId="003D1895" w:rsidR="005F4D96" w:rsidRPr="00255A4B" w:rsidRDefault="005F4D96" w:rsidP="006E62FB">
      <w:pPr>
        <w:pStyle w:val="ListParagraph"/>
        <w:numPr>
          <w:ilvl w:val="0"/>
          <w:numId w:val="38"/>
        </w:numPr>
        <w:spacing w:after="0" w:line="240" w:lineRule="auto"/>
        <w:ind w:left="0"/>
        <w:jc w:val="both"/>
        <w:rPr>
          <w:rFonts w:ascii="Aptos" w:hAnsi="Aptos"/>
        </w:rPr>
      </w:pPr>
      <w:r w:rsidRPr="00255A4B">
        <w:rPr>
          <w:rFonts w:ascii="Aptos" w:hAnsi="Aptos"/>
        </w:rPr>
        <w:t xml:space="preserve">The Auditor will provide </w:t>
      </w:r>
      <w:r w:rsidR="004C65E7" w:rsidRPr="00255A4B">
        <w:rPr>
          <w:rFonts w:ascii="Aptos" w:hAnsi="Aptos"/>
        </w:rPr>
        <w:t>CARE Caucasus</w:t>
      </w:r>
      <w:r w:rsidRPr="00255A4B">
        <w:rPr>
          <w:rFonts w:ascii="Aptos" w:hAnsi="Aptos"/>
        </w:rPr>
        <w:t xml:space="preserve"> with CVs of the staff/experts involved in the expenditure verification. The CVs will include appropriate details for the purpose of the evaluation of the offer on the relevant specific experience for this expenditure verification and the qualifying work carried out in the past.</w:t>
      </w:r>
    </w:p>
    <w:p w14:paraId="286299F3" w14:textId="77777777" w:rsidR="005F4D96" w:rsidRPr="00141891" w:rsidRDefault="005F4D96" w:rsidP="006E62FB">
      <w:pPr>
        <w:tabs>
          <w:tab w:val="left" w:pos="1296"/>
        </w:tabs>
        <w:ind w:hanging="1276"/>
        <w:jc w:val="both"/>
        <w:rPr>
          <w:sz w:val="22"/>
          <w:szCs w:val="22"/>
        </w:rPr>
      </w:pPr>
    </w:p>
    <w:p w14:paraId="69B8D2BF" w14:textId="3C96C5D0" w:rsidR="005F4D96" w:rsidRPr="00A06857" w:rsidRDefault="005F4D96" w:rsidP="006E62FB">
      <w:pPr>
        <w:pStyle w:val="Heading2"/>
        <w:numPr>
          <w:ilvl w:val="0"/>
          <w:numId w:val="20"/>
        </w:numPr>
        <w:ind w:left="0"/>
        <w:jc w:val="both"/>
        <w:rPr>
          <w:rFonts w:ascii="Aptos" w:hAnsi="Aptos"/>
          <w:bCs/>
          <w:szCs w:val="22"/>
        </w:rPr>
      </w:pPr>
      <w:r w:rsidRPr="00A06857">
        <w:rPr>
          <w:rFonts w:ascii="Aptos" w:hAnsi="Aptos"/>
          <w:szCs w:val="22"/>
          <w:u w:val="single"/>
        </w:rPr>
        <w:t>STANDARDS</w:t>
      </w:r>
      <w:r w:rsidR="00A06857" w:rsidRPr="00A06857">
        <w:rPr>
          <w:rFonts w:ascii="Aptos" w:hAnsi="Aptos"/>
          <w:szCs w:val="22"/>
          <w:u w:val="single"/>
        </w:rPr>
        <w:t xml:space="preserve"> AND ETHICS</w:t>
      </w:r>
    </w:p>
    <w:p w14:paraId="7279E790" w14:textId="77777777" w:rsidR="005F4D96" w:rsidRPr="00A06857" w:rsidRDefault="005F4D96" w:rsidP="006E62FB">
      <w:pPr>
        <w:pStyle w:val="Heading2"/>
        <w:jc w:val="both"/>
        <w:rPr>
          <w:rFonts w:ascii="Aptos" w:hAnsi="Aptos"/>
          <w:b w:val="0"/>
          <w:szCs w:val="22"/>
          <w:lang w:val="en-GB"/>
        </w:rPr>
      </w:pPr>
      <w:r w:rsidRPr="00A06857">
        <w:rPr>
          <w:rFonts w:ascii="Aptos" w:hAnsi="Aptos"/>
          <w:b w:val="0"/>
          <w:szCs w:val="22"/>
          <w:lang w:val="en-GB"/>
        </w:rPr>
        <w:t>The Auditor shall undertake this Engagement in accordance with:</w:t>
      </w:r>
    </w:p>
    <w:p w14:paraId="49B57B05" w14:textId="77777777" w:rsidR="005F4D96" w:rsidRPr="00A06857" w:rsidRDefault="005F4D96" w:rsidP="006E62FB">
      <w:pPr>
        <w:pStyle w:val="Heading2"/>
        <w:numPr>
          <w:ilvl w:val="0"/>
          <w:numId w:val="37"/>
        </w:numPr>
        <w:ind w:left="0"/>
        <w:jc w:val="both"/>
        <w:rPr>
          <w:rFonts w:ascii="Aptos" w:hAnsi="Aptos"/>
          <w:b w:val="0"/>
          <w:szCs w:val="22"/>
          <w:lang w:val="en-GB"/>
        </w:rPr>
      </w:pPr>
      <w:r w:rsidRPr="00A06857">
        <w:rPr>
          <w:rFonts w:ascii="Aptos" w:hAnsi="Aptos"/>
          <w:b w:val="0"/>
          <w:szCs w:val="22"/>
          <w:lang w:val="en-GB"/>
        </w:rPr>
        <w:t>The International Standard on Related Services (‘ISRS’) 4400 Engagements to perform Agreed-upon Procedures regarding Financial Information as promulgated by the IFAC;</w:t>
      </w:r>
    </w:p>
    <w:p w14:paraId="4FD11E93" w14:textId="77777777" w:rsidR="005F354A" w:rsidRPr="00255A4B" w:rsidRDefault="005F4D96" w:rsidP="006E62FB">
      <w:pPr>
        <w:pStyle w:val="Heading2"/>
        <w:numPr>
          <w:ilvl w:val="0"/>
          <w:numId w:val="37"/>
        </w:numPr>
        <w:ind w:left="0"/>
        <w:jc w:val="both"/>
        <w:rPr>
          <w:rFonts w:ascii="Aptos" w:hAnsi="Aptos"/>
          <w:b w:val="0"/>
          <w:szCs w:val="22"/>
          <w:lang w:val="en-GB"/>
        </w:rPr>
      </w:pPr>
      <w:r w:rsidRPr="00A06857">
        <w:rPr>
          <w:rFonts w:ascii="Aptos" w:hAnsi="Aptos"/>
          <w:b w:val="0"/>
          <w:szCs w:val="22"/>
          <w:lang w:val="en-GB"/>
        </w:rPr>
        <w:t>The IFAC Code of Ethics for Professional Accountants (developed and issued by IFAC's International Ethics Standards Board for Accountants (IESBA), which establishes fundamental ethical principles for Auditors regarding integrity, objectivity, independence, professional competence and due care, confidentiality, professional behaviour and technical standards. Although ISRS 4400 provides that independence is not a requirement for Agre</w:t>
      </w:r>
      <w:r w:rsidR="00750FDE" w:rsidRPr="00A06857">
        <w:rPr>
          <w:rFonts w:ascii="Aptos" w:hAnsi="Aptos"/>
          <w:b w:val="0"/>
          <w:szCs w:val="22"/>
          <w:lang w:val="en-GB"/>
        </w:rPr>
        <w:t xml:space="preserve">ed-upon procedures engagements, CARE Caucasus </w:t>
      </w:r>
      <w:r w:rsidRPr="00A06857">
        <w:rPr>
          <w:rFonts w:ascii="Aptos" w:hAnsi="Aptos"/>
          <w:b w:val="0"/>
          <w:szCs w:val="22"/>
          <w:lang w:val="en-GB"/>
        </w:rPr>
        <w:t xml:space="preserve">requires that the Auditor is independent from the Beneficiary and complies with the independence requirements of the IFAC Code of Ethics for </w:t>
      </w:r>
      <w:r w:rsidRPr="00255A4B">
        <w:rPr>
          <w:rFonts w:ascii="Aptos" w:hAnsi="Aptos"/>
          <w:b w:val="0"/>
          <w:szCs w:val="22"/>
          <w:lang w:val="en-GB"/>
        </w:rPr>
        <w:t>Professional Accountants.</w:t>
      </w:r>
    </w:p>
    <w:p w14:paraId="55376C89" w14:textId="77777777" w:rsidR="00255A4B" w:rsidRPr="00255A4B" w:rsidRDefault="00255A4B" w:rsidP="006E62FB">
      <w:pPr>
        <w:jc w:val="both"/>
        <w:rPr>
          <w:sz w:val="22"/>
          <w:szCs w:val="22"/>
          <w:lang w:val="en-GB" w:eastAsia="it-IT"/>
        </w:rPr>
      </w:pPr>
    </w:p>
    <w:p w14:paraId="7D344402" w14:textId="00687D63" w:rsidR="00A74542" w:rsidRPr="00255A4B" w:rsidRDefault="00141891" w:rsidP="006E62FB">
      <w:pPr>
        <w:pStyle w:val="Heading2"/>
        <w:numPr>
          <w:ilvl w:val="0"/>
          <w:numId w:val="20"/>
        </w:numPr>
        <w:ind w:left="0"/>
        <w:jc w:val="both"/>
        <w:rPr>
          <w:rFonts w:ascii="Aptos" w:hAnsi="Aptos"/>
          <w:b w:val="0"/>
          <w:szCs w:val="22"/>
          <w:u w:val="single"/>
          <w:lang w:val="en-GB"/>
        </w:rPr>
      </w:pPr>
      <w:r w:rsidRPr="00255A4B">
        <w:rPr>
          <w:rFonts w:ascii="Aptos" w:hAnsi="Aptos"/>
          <w:szCs w:val="22"/>
          <w:u w:val="single"/>
          <w:lang w:val="en-GB"/>
        </w:rPr>
        <w:lastRenderedPageBreak/>
        <w:t>REPORTING AND ACCOUNTABILITY:</w:t>
      </w:r>
    </w:p>
    <w:p w14:paraId="0A1CEA1B" w14:textId="2F0FFA57" w:rsidR="00A74542" w:rsidRPr="00255A4B" w:rsidRDefault="00A74542" w:rsidP="006E62FB">
      <w:pPr>
        <w:jc w:val="both"/>
        <w:rPr>
          <w:rFonts w:ascii="Aptos" w:hAnsi="Aptos"/>
          <w:sz w:val="22"/>
          <w:szCs w:val="22"/>
          <w:lang w:val="en-GB"/>
        </w:rPr>
      </w:pPr>
      <w:r w:rsidRPr="00255A4B">
        <w:rPr>
          <w:rFonts w:ascii="Aptos" w:hAnsi="Aptos"/>
          <w:sz w:val="22"/>
          <w:szCs w:val="22"/>
          <w:lang w:val="en-GB"/>
        </w:rPr>
        <w:t>The Aud</w:t>
      </w:r>
      <w:r w:rsidR="00750FDE" w:rsidRPr="00255A4B">
        <w:rPr>
          <w:rFonts w:ascii="Aptos" w:hAnsi="Aptos"/>
          <w:sz w:val="22"/>
          <w:szCs w:val="22"/>
          <w:lang w:val="en-GB"/>
        </w:rPr>
        <w:t xml:space="preserve">itor shall agree on the final Scope of Work </w:t>
      </w:r>
      <w:r w:rsidRPr="00255A4B">
        <w:rPr>
          <w:rFonts w:ascii="Aptos" w:hAnsi="Aptos"/>
          <w:sz w:val="22"/>
          <w:szCs w:val="22"/>
          <w:lang w:val="en-GB"/>
        </w:rPr>
        <w:t>with CARE Caucasus’ Supervisory Board</w:t>
      </w:r>
      <w:r w:rsidR="001E48E0" w:rsidRPr="00255A4B">
        <w:rPr>
          <w:rFonts w:ascii="Aptos" w:hAnsi="Aptos"/>
          <w:sz w:val="22"/>
          <w:szCs w:val="22"/>
          <w:lang w:val="en-GB"/>
        </w:rPr>
        <w:t xml:space="preserve"> (Chair)</w:t>
      </w:r>
      <w:r w:rsidRPr="00255A4B">
        <w:rPr>
          <w:rFonts w:ascii="Aptos" w:hAnsi="Aptos"/>
          <w:sz w:val="22"/>
          <w:szCs w:val="22"/>
          <w:lang w:val="en-GB"/>
        </w:rPr>
        <w:t xml:space="preserve"> and will submit its final report to </w:t>
      </w:r>
      <w:r w:rsidR="001E48E0" w:rsidRPr="00255A4B">
        <w:rPr>
          <w:rFonts w:ascii="Aptos" w:hAnsi="Aptos"/>
          <w:sz w:val="22"/>
          <w:szCs w:val="22"/>
          <w:lang w:val="en-GB"/>
        </w:rPr>
        <w:t>the</w:t>
      </w:r>
      <w:r w:rsidR="005F354A" w:rsidRPr="00255A4B">
        <w:rPr>
          <w:rFonts w:ascii="Aptos" w:hAnsi="Aptos"/>
          <w:sz w:val="22"/>
          <w:szCs w:val="22"/>
          <w:lang w:val="en-GB"/>
        </w:rPr>
        <w:t xml:space="preserve"> Supervisory</w:t>
      </w:r>
      <w:r w:rsidR="001E48E0" w:rsidRPr="00255A4B">
        <w:rPr>
          <w:rFonts w:ascii="Aptos" w:hAnsi="Aptos"/>
          <w:sz w:val="22"/>
          <w:szCs w:val="22"/>
          <w:lang w:val="en-GB"/>
        </w:rPr>
        <w:t xml:space="preserve"> Board</w:t>
      </w:r>
      <w:r w:rsidR="005F354A" w:rsidRPr="00255A4B">
        <w:rPr>
          <w:rFonts w:ascii="Aptos" w:hAnsi="Aptos"/>
          <w:sz w:val="22"/>
          <w:szCs w:val="22"/>
          <w:lang w:val="en-GB"/>
        </w:rPr>
        <w:t>.</w:t>
      </w:r>
    </w:p>
    <w:p w14:paraId="7EF75EF9" w14:textId="77777777" w:rsidR="00E250F6" w:rsidRDefault="00E250F6" w:rsidP="006E62FB">
      <w:pPr>
        <w:autoSpaceDE w:val="0"/>
        <w:autoSpaceDN w:val="0"/>
        <w:adjustRightInd w:val="0"/>
        <w:jc w:val="both"/>
        <w:rPr>
          <w:rFonts w:ascii="Aptos" w:eastAsia="CIDFont+F4" w:hAnsi="Aptos"/>
          <w:sz w:val="22"/>
          <w:szCs w:val="22"/>
          <w:lang w:eastAsia="de-AT"/>
        </w:rPr>
      </w:pPr>
    </w:p>
    <w:p w14:paraId="0A873E54" w14:textId="68758189" w:rsidR="00255A4B" w:rsidRPr="00255A4B" w:rsidRDefault="00255A4B" w:rsidP="006E62FB">
      <w:pPr>
        <w:autoSpaceDE w:val="0"/>
        <w:autoSpaceDN w:val="0"/>
        <w:adjustRightInd w:val="0"/>
        <w:jc w:val="both"/>
        <w:rPr>
          <w:rFonts w:ascii="Aptos" w:eastAsia="CIDFont+F4" w:hAnsi="Aptos"/>
          <w:sz w:val="22"/>
          <w:szCs w:val="22"/>
          <w:lang w:eastAsia="de-AT"/>
        </w:rPr>
      </w:pPr>
      <w:r w:rsidRPr="00255A4B">
        <w:rPr>
          <w:rFonts w:ascii="Aptos" w:eastAsia="CIDFont+F4" w:hAnsi="Aptos"/>
          <w:sz w:val="22"/>
          <w:szCs w:val="22"/>
          <w:lang w:eastAsia="de-AT"/>
        </w:rPr>
        <w:t>In addition of the audit report, the auditors shall prepare a Management Letter on the following:</w:t>
      </w:r>
    </w:p>
    <w:p w14:paraId="016ECB0D" w14:textId="77777777" w:rsidR="00255A4B" w:rsidRPr="00255A4B" w:rsidRDefault="00255A4B" w:rsidP="006E62FB">
      <w:pPr>
        <w:pStyle w:val="ListParagraph"/>
        <w:numPr>
          <w:ilvl w:val="0"/>
          <w:numId w:val="36"/>
        </w:numPr>
        <w:autoSpaceDE w:val="0"/>
        <w:autoSpaceDN w:val="0"/>
        <w:adjustRightInd w:val="0"/>
        <w:spacing w:after="0" w:line="240" w:lineRule="auto"/>
        <w:ind w:left="0"/>
        <w:jc w:val="both"/>
        <w:rPr>
          <w:rFonts w:ascii="Aptos" w:eastAsia="CIDFont+F4" w:hAnsi="Aptos"/>
          <w:lang w:eastAsia="de-AT"/>
        </w:rPr>
      </w:pPr>
      <w:r w:rsidRPr="00255A4B">
        <w:rPr>
          <w:rFonts w:ascii="Aptos" w:eastAsia="CIDFont+F4" w:hAnsi="Aptos"/>
          <w:lang w:eastAsia="de-AT"/>
        </w:rPr>
        <w:t>Give comments and observations on the accounting records, procedures, systems and controls that were examined during the course of the audit;</w:t>
      </w:r>
    </w:p>
    <w:p w14:paraId="12705D7C" w14:textId="79EA6B01" w:rsidR="00255A4B" w:rsidRPr="00255A4B" w:rsidRDefault="00255A4B" w:rsidP="006E62FB">
      <w:pPr>
        <w:pStyle w:val="ListParagraph"/>
        <w:numPr>
          <w:ilvl w:val="0"/>
          <w:numId w:val="36"/>
        </w:numPr>
        <w:autoSpaceDE w:val="0"/>
        <w:autoSpaceDN w:val="0"/>
        <w:adjustRightInd w:val="0"/>
        <w:spacing w:after="0" w:line="240" w:lineRule="auto"/>
        <w:ind w:left="0"/>
        <w:jc w:val="both"/>
        <w:rPr>
          <w:rFonts w:ascii="Aptos" w:eastAsia="CIDFont+F4" w:hAnsi="Aptos"/>
          <w:lang w:eastAsia="de-AT"/>
        </w:rPr>
      </w:pPr>
      <w:r w:rsidRPr="00255A4B">
        <w:rPr>
          <w:rFonts w:ascii="Aptos" w:eastAsia="CIDFont+F4" w:hAnsi="Aptos"/>
          <w:lang w:eastAsia="de-AT"/>
        </w:rPr>
        <w:t>Identify specific deficiencies and areas of weakness in systems and controls a</w:t>
      </w:r>
      <w:r>
        <w:rPr>
          <w:rFonts w:ascii="Aptos" w:eastAsia="CIDFont+F4" w:hAnsi="Aptos"/>
          <w:lang w:eastAsia="de-AT"/>
        </w:rPr>
        <w:t>s</w:t>
      </w:r>
      <w:r w:rsidRPr="00255A4B">
        <w:rPr>
          <w:rFonts w:ascii="Aptos" w:eastAsia="CIDFont+F4" w:hAnsi="Aptos"/>
          <w:lang w:eastAsia="de-AT"/>
        </w:rPr>
        <w:t xml:space="preserve"> related to the scope of the audit and make recommendations for improvement;</w:t>
      </w:r>
    </w:p>
    <w:p w14:paraId="126710A1" w14:textId="77777777" w:rsidR="00E250F6" w:rsidRDefault="00255A4B" w:rsidP="00E250F6">
      <w:pPr>
        <w:pStyle w:val="ListParagraph"/>
        <w:numPr>
          <w:ilvl w:val="0"/>
          <w:numId w:val="36"/>
        </w:numPr>
        <w:autoSpaceDE w:val="0"/>
        <w:autoSpaceDN w:val="0"/>
        <w:adjustRightInd w:val="0"/>
        <w:spacing w:after="0" w:line="240" w:lineRule="auto"/>
        <w:ind w:left="0"/>
        <w:jc w:val="both"/>
        <w:rPr>
          <w:rFonts w:ascii="Aptos" w:eastAsia="CIDFont+F4" w:hAnsi="Aptos"/>
          <w:lang w:eastAsia="de-AT"/>
        </w:rPr>
      </w:pPr>
      <w:r w:rsidRPr="00255A4B">
        <w:rPr>
          <w:rFonts w:ascii="Aptos" w:eastAsia="CIDFont+F4" w:hAnsi="Aptos"/>
          <w:lang w:eastAsia="de-AT"/>
        </w:rPr>
        <w:t>Communicate matters that have come to their attention during the audit which might have a significant impact on the sustainability of the organization or any other matters that the auditors consider pertinent.</w:t>
      </w:r>
    </w:p>
    <w:p w14:paraId="13039514" w14:textId="0B7ADFF5" w:rsidR="005F354A" w:rsidRPr="00255A4B" w:rsidRDefault="005F354A" w:rsidP="006E62FB">
      <w:pPr>
        <w:jc w:val="both"/>
        <w:rPr>
          <w:rFonts w:ascii="Aptos" w:hAnsi="Aptos"/>
          <w:sz w:val="22"/>
          <w:szCs w:val="22"/>
          <w:lang w:val="en-GB"/>
        </w:rPr>
      </w:pPr>
    </w:p>
    <w:p w14:paraId="03EE7C9F" w14:textId="25CC2188" w:rsidR="005F354A" w:rsidRPr="00255A4B" w:rsidRDefault="00141891" w:rsidP="006E62FB">
      <w:pPr>
        <w:pStyle w:val="ListParagraph"/>
        <w:numPr>
          <w:ilvl w:val="0"/>
          <w:numId w:val="20"/>
        </w:numPr>
        <w:spacing w:after="0" w:line="240" w:lineRule="auto"/>
        <w:ind w:left="0"/>
        <w:jc w:val="both"/>
        <w:rPr>
          <w:rFonts w:ascii="Aptos" w:hAnsi="Aptos" w:cs="Times New Roman"/>
          <w:b/>
          <w:u w:val="single"/>
          <w:lang w:val="en-GB"/>
        </w:rPr>
      </w:pPr>
      <w:r w:rsidRPr="00255A4B">
        <w:rPr>
          <w:rFonts w:ascii="Aptos" w:hAnsi="Aptos" w:cs="Times New Roman"/>
          <w:b/>
          <w:u w:val="single"/>
          <w:lang w:val="en-GB"/>
        </w:rPr>
        <w:t>HOW TO APPLY:</w:t>
      </w:r>
    </w:p>
    <w:p w14:paraId="3700F6DB" w14:textId="1744A199" w:rsidR="00D7699D" w:rsidRPr="00E42516" w:rsidRDefault="00141891" w:rsidP="006E62FB">
      <w:pPr>
        <w:jc w:val="both"/>
        <w:rPr>
          <w:rFonts w:ascii="Aptos" w:hAnsi="Aptos"/>
          <w:b/>
          <w:color w:val="EE0000"/>
          <w:sz w:val="22"/>
          <w:szCs w:val="22"/>
        </w:rPr>
      </w:pPr>
      <w:r w:rsidRPr="00255A4B">
        <w:rPr>
          <w:rFonts w:ascii="Aptos" w:hAnsi="Aptos"/>
          <w:sz w:val="22"/>
          <w:szCs w:val="22"/>
          <w:lang w:val="en-GB"/>
        </w:rPr>
        <w:t xml:space="preserve">The interested Auditors must submit applications, which will include CVs of the team, experience of the Auditor and financial offer, electronically to the following e-mail: </w:t>
      </w:r>
      <w:hyperlink r:id="rId8" w:history="1">
        <w:r w:rsidR="001862B8" w:rsidRPr="00423F40">
          <w:rPr>
            <w:rStyle w:val="Hyperlink"/>
            <w:rFonts w:ascii="Aptos" w:hAnsi="Aptos"/>
            <w:sz w:val="22"/>
            <w:szCs w:val="22"/>
            <w:lang w:val="en-GB"/>
          </w:rPr>
          <w:t>Temuri.Kurtaidze@care.org</w:t>
        </w:r>
      </w:hyperlink>
      <w:r w:rsidRPr="00255A4B">
        <w:rPr>
          <w:rFonts w:ascii="Aptos" w:hAnsi="Aptos"/>
          <w:color w:val="EE0000"/>
          <w:sz w:val="22"/>
          <w:szCs w:val="22"/>
          <w:lang w:val="en-GB"/>
        </w:rPr>
        <w:t xml:space="preserve"> </w:t>
      </w:r>
      <w:r w:rsidRPr="001862B8">
        <w:rPr>
          <w:rFonts w:ascii="Aptos" w:hAnsi="Aptos"/>
          <w:sz w:val="22"/>
          <w:szCs w:val="22"/>
          <w:lang w:val="en-GB"/>
        </w:rPr>
        <w:t xml:space="preserve">no later than </w:t>
      </w:r>
      <w:r w:rsidR="00E42516" w:rsidRPr="00E42516">
        <w:rPr>
          <w:rFonts w:ascii="Aptos" w:hAnsi="Aptos"/>
          <w:b/>
          <w:sz w:val="22"/>
          <w:szCs w:val="22"/>
          <w:lang w:val="en-GB"/>
        </w:rPr>
        <w:t xml:space="preserve">05 </w:t>
      </w:r>
      <w:r w:rsidR="00E42516" w:rsidRPr="00E42516">
        <w:rPr>
          <w:rFonts w:ascii="Aptos" w:hAnsi="Aptos"/>
          <w:b/>
          <w:sz w:val="22"/>
          <w:szCs w:val="22"/>
        </w:rPr>
        <w:t>March, 2026</w:t>
      </w:r>
    </w:p>
    <w:p w14:paraId="6619D9C0" w14:textId="77777777" w:rsidR="00A06857" w:rsidRPr="00255A4B" w:rsidRDefault="00A06857" w:rsidP="006E62FB">
      <w:pPr>
        <w:jc w:val="both"/>
        <w:rPr>
          <w:rFonts w:ascii="Aptos" w:hAnsi="Aptos"/>
          <w:b/>
          <w:sz w:val="22"/>
          <w:szCs w:val="22"/>
          <w:lang w:val="en-GB"/>
        </w:rPr>
      </w:pPr>
    </w:p>
    <w:sectPr w:rsidR="00A06857" w:rsidRPr="00255A4B" w:rsidSect="00450A5B">
      <w:pgSz w:w="12240" w:h="15840"/>
      <w:pgMar w:top="1440" w:right="81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21531" w14:textId="77777777" w:rsidR="00D44DC0" w:rsidRDefault="00D44DC0" w:rsidP="003D617D">
      <w:r>
        <w:separator/>
      </w:r>
    </w:p>
  </w:endnote>
  <w:endnote w:type="continuationSeparator" w:id="0">
    <w:p w14:paraId="106C4BB4" w14:textId="77777777" w:rsidR="00D44DC0" w:rsidRDefault="00D44DC0" w:rsidP="003D6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abon-Roman">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IDFont+F4">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99668" w14:textId="77777777" w:rsidR="00D44DC0" w:rsidRDefault="00D44DC0" w:rsidP="003D617D">
      <w:r>
        <w:separator/>
      </w:r>
    </w:p>
  </w:footnote>
  <w:footnote w:type="continuationSeparator" w:id="0">
    <w:p w14:paraId="33232F44" w14:textId="77777777" w:rsidR="00D44DC0" w:rsidRDefault="00D44DC0" w:rsidP="003D61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16732"/>
    <w:multiLevelType w:val="hybridMultilevel"/>
    <w:tmpl w:val="7EAAA4B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0BEE6D20"/>
    <w:multiLevelType w:val="hybridMultilevel"/>
    <w:tmpl w:val="5F3AB894"/>
    <w:lvl w:ilvl="0" w:tplc="04090001">
      <w:start w:val="1"/>
      <w:numFmt w:val="bullet"/>
      <w:lvlText w:val=""/>
      <w:lvlJc w:val="left"/>
      <w:pPr>
        <w:ind w:left="785"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C42722E"/>
    <w:multiLevelType w:val="hybridMultilevel"/>
    <w:tmpl w:val="33F47F8C"/>
    <w:lvl w:ilvl="0" w:tplc="04090001">
      <w:start w:val="1"/>
      <w:numFmt w:val="bullet"/>
      <w:lvlText w:val=""/>
      <w:lvlJc w:val="left"/>
      <w:pPr>
        <w:ind w:left="785"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944EAA"/>
    <w:multiLevelType w:val="hybridMultilevel"/>
    <w:tmpl w:val="A8F0ABAA"/>
    <w:lvl w:ilvl="0" w:tplc="8EE2FE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39E3E64"/>
    <w:multiLevelType w:val="hybridMultilevel"/>
    <w:tmpl w:val="98986F2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15" w:hanging="360"/>
      </w:pPr>
      <w:rPr>
        <w:rFonts w:ascii="Courier New" w:hAnsi="Courier New" w:cs="Courier New" w:hint="default"/>
      </w:rPr>
    </w:lvl>
    <w:lvl w:ilvl="2" w:tplc="FFFFFFFF" w:tentative="1">
      <w:start w:val="1"/>
      <w:numFmt w:val="bullet"/>
      <w:lvlText w:val=""/>
      <w:lvlJc w:val="left"/>
      <w:pPr>
        <w:ind w:left="1735" w:hanging="360"/>
      </w:pPr>
      <w:rPr>
        <w:rFonts w:ascii="Wingdings" w:hAnsi="Wingdings" w:hint="default"/>
      </w:rPr>
    </w:lvl>
    <w:lvl w:ilvl="3" w:tplc="FFFFFFFF" w:tentative="1">
      <w:start w:val="1"/>
      <w:numFmt w:val="bullet"/>
      <w:lvlText w:val=""/>
      <w:lvlJc w:val="left"/>
      <w:pPr>
        <w:ind w:left="2455" w:hanging="360"/>
      </w:pPr>
      <w:rPr>
        <w:rFonts w:ascii="Symbol" w:hAnsi="Symbol" w:hint="default"/>
      </w:rPr>
    </w:lvl>
    <w:lvl w:ilvl="4" w:tplc="FFFFFFFF" w:tentative="1">
      <w:start w:val="1"/>
      <w:numFmt w:val="bullet"/>
      <w:lvlText w:val="o"/>
      <w:lvlJc w:val="left"/>
      <w:pPr>
        <w:ind w:left="3175" w:hanging="360"/>
      </w:pPr>
      <w:rPr>
        <w:rFonts w:ascii="Courier New" w:hAnsi="Courier New" w:cs="Courier New" w:hint="default"/>
      </w:rPr>
    </w:lvl>
    <w:lvl w:ilvl="5" w:tplc="FFFFFFFF" w:tentative="1">
      <w:start w:val="1"/>
      <w:numFmt w:val="bullet"/>
      <w:lvlText w:val=""/>
      <w:lvlJc w:val="left"/>
      <w:pPr>
        <w:ind w:left="3895" w:hanging="360"/>
      </w:pPr>
      <w:rPr>
        <w:rFonts w:ascii="Wingdings" w:hAnsi="Wingdings" w:hint="default"/>
      </w:rPr>
    </w:lvl>
    <w:lvl w:ilvl="6" w:tplc="FFFFFFFF" w:tentative="1">
      <w:start w:val="1"/>
      <w:numFmt w:val="bullet"/>
      <w:lvlText w:val=""/>
      <w:lvlJc w:val="left"/>
      <w:pPr>
        <w:ind w:left="4615" w:hanging="360"/>
      </w:pPr>
      <w:rPr>
        <w:rFonts w:ascii="Symbol" w:hAnsi="Symbol" w:hint="default"/>
      </w:rPr>
    </w:lvl>
    <w:lvl w:ilvl="7" w:tplc="FFFFFFFF" w:tentative="1">
      <w:start w:val="1"/>
      <w:numFmt w:val="bullet"/>
      <w:lvlText w:val="o"/>
      <w:lvlJc w:val="left"/>
      <w:pPr>
        <w:ind w:left="5335" w:hanging="360"/>
      </w:pPr>
      <w:rPr>
        <w:rFonts w:ascii="Courier New" w:hAnsi="Courier New" w:cs="Courier New" w:hint="default"/>
      </w:rPr>
    </w:lvl>
    <w:lvl w:ilvl="8" w:tplc="FFFFFFFF" w:tentative="1">
      <w:start w:val="1"/>
      <w:numFmt w:val="bullet"/>
      <w:lvlText w:val=""/>
      <w:lvlJc w:val="left"/>
      <w:pPr>
        <w:ind w:left="6055" w:hanging="360"/>
      </w:pPr>
      <w:rPr>
        <w:rFonts w:ascii="Wingdings" w:hAnsi="Wingdings" w:hint="default"/>
      </w:rPr>
    </w:lvl>
  </w:abstractNum>
  <w:abstractNum w:abstractNumId="5" w15:restartNumberingAfterBreak="0">
    <w:nsid w:val="169575B8"/>
    <w:multiLevelType w:val="multilevel"/>
    <w:tmpl w:val="91DAC4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77C3543"/>
    <w:multiLevelType w:val="multilevel"/>
    <w:tmpl w:val="5EC06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A26586A"/>
    <w:multiLevelType w:val="multilevel"/>
    <w:tmpl w:val="30303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3229A6"/>
    <w:multiLevelType w:val="multilevel"/>
    <w:tmpl w:val="F216CD2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30C46F9"/>
    <w:multiLevelType w:val="multilevel"/>
    <w:tmpl w:val="E6446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5C735A"/>
    <w:multiLevelType w:val="hybridMultilevel"/>
    <w:tmpl w:val="38B8739C"/>
    <w:lvl w:ilvl="0" w:tplc="04090005">
      <w:start w:val="1"/>
      <w:numFmt w:val="bullet"/>
      <w:lvlText w:val=""/>
      <w:lvlJc w:val="left"/>
      <w:pPr>
        <w:tabs>
          <w:tab w:val="num" w:pos="720"/>
        </w:tabs>
        <w:ind w:left="720" w:hanging="360"/>
      </w:pPr>
      <w:rPr>
        <w:rFonts w:ascii="Wingdings" w:hAnsi="Wingdings" w:hint="default"/>
      </w:rPr>
    </w:lvl>
    <w:lvl w:ilvl="1" w:tplc="04100005">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2C336D47"/>
    <w:multiLevelType w:val="multilevel"/>
    <w:tmpl w:val="F5929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EF07E5"/>
    <w:multiLevelType w:val="hybridMultilevel"/>
    <w:tmpl w:val="2BA47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0E6B20"/>
    <w:multiLevelType w:val="multilevel"/>
    <w:tmpl w:val="D69A8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181DF9"/>
    <w:multiLevelType w:val="hybridMultilevel"/>
    <w:tmpl w:val="E0E084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471F09"/>
    <w:multiLevelType w:val="hybridMultilevel"/>
    <w:tmpl w:val="AEB83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3365A7"/>
    <w:multiLevelType w:val="hybridMultilevel"/>
    <w:tmpl w:val="F0661B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CC762E3"/>
    <w:multiLevelType w:val="multilevel"/>
    <w:tmpl w:val="F9CE0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790563"/>
    <w:multiLevelType w:val="multilevel"/>
    <w:tmpl w:val="BE5EA8F2"/>
    <w:lvl w:ilvl="0">
      <w:start w:val="1"/>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A70167"/>
    <w:multiLevelType w:val="hybridMultilevel"/>
    <w:tmpl w:val="094A9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4A6372"/>
    <w:multiLevelType w:val="multilevel"/>
    <w:tmpl w:val="9CBE97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D1292B"/>
    <w:multiLevelType w:val="multilevel"/>
    <w:tmpl w:val="41802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AF66FF"/>
    <w:multiLevelType w:val="hybridMultilevel"/>
    <w:tmpl w:val="A95E0912"/>
    <w:lvl w:ilvl="0" w:tplc="08090005">
      <w:start w:val="1"/>
      <w:numFmt w:val="bullet"/>
      <w:lvlText w:val=""/>
      <w:lvlJc w:val="left"/>
      <w:pPr>
        <w:tabs>
          <w:tab w:val="num" w:pos="720"/>
        </w:tabs>
        <w:ind w:left="720" w:hanging="360"/>
      </w:pPr>
      <w:rPr>
        <w:rFonts w:ascii="Wingdings" w:hAnsi="Wingdings" w:hint="default"/>
        <w:b/>
      </w:rPr>
    </w:lvl>
    <w:lvl w:ilvl="1" w:tplc="04100005">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493E162D"/>
    <w:multiLevelType w:val="multilevel"/>
    <w:tmpl w:val="0350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D77184"/>
    <w:multiLevelType w:val="hybridMultilevel"/>
    <w:tmpl w:val="19BA642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375" w:hanging="360"/>
      </w:pPr>
      <w:rPr>
        <w:rFonts w:ascii="Courier New" w:hAnsi="Courier New" w:cs="Courier New" w:hint="default"/>
      </w:rPr>
    </w:lvl>
    <w:lvl w:ilvl="2" w:tplc="FFFFFFFF" w:tentative="1">
      <w:start w:val="1"/>
      <w:numFmt w:val="bullet"/>
      <w:lvlText w:val=""/>
      <w:lvlJc w:val="left"/>
      <w:pPr>
        <w:ind w:left="2095" w:hanging="360"/>
      </w:pPr>
      <w:rPr>
        <w:rFonts w:ascii="Wingdings" w:hAnsi="Wingdings" w:hint="default"/>
      </w:rPr>
    </w:lvl>
    <w:lvl w:ilvl="3" w:tplc="FFFFFFFF" w:tentative="1">
      <w:start w:val="1"/>
      <w:numFmt w:val="bullet"/>
      <w:lvlText w:val=""/>
      <w:lvlJc w:val="left"/>
      <w:pPr>
        <w:ind w:left="2815" w:hanging="360"/>
      </w:pPr>
      <w:rPr>
        <w:rFonts w:ascii="Symbol" w:hAnsi="Symbol" w:hint="default"/>
      </w:rPr>
    </w:lvl>
    <w:lvl w:ilvl="4" w:tplc="FFFFFFFF" w:tentative="1">
      <w:start w:val="1"/>
      <w:numFmt w:val="bullet"/>
      <w:lvlText w:val="o"/>
      <w:lvlJc w:val="left"/>
      <w:pPr>
        <w:ind w:left="3535" w:hanging="360"/>
      </w:pPr>
      <w:rPr>
        <w:rFonts w:ascii="Courier New" w:hAnsi="Courier New" w:cs="Courier New" w:hint="default"/>
      </w:rPr>
    </w:lvl>
    <w:lvl w:ilvl="5" w:tplc="FFFFFFFF" w:tentative="1">
      <w:start w:val="1"/>
      <w:numFmt w:val="bullet"/>
      <w:lvlText w:val=""/>
      <w:lvlJc w:val="left"/>
      <w:pPr>
        <w:ind w:left="4255" w:hanging="360"/>
      </w:pPr>
      <w:rPr>
        <w:rFonts w:ascii="Wingdings" w:hAnsi="Wingdings" w:hint="default"/>
      </w:rPr>
    </w:lvl>
    <w:lvl w:ilvl="6" w:tplc="FFFFFFFF" w:tentative="1">
      <w:start w:val="1"/>
      <w:numFmt w:val="bullet"/>
      <w:lvlText w:val=""/>
      <w:lvlJc w:val="left"/>
      <w:pPr>
        <w:ind w:left="4975" w:hanging="360"/>
      </w:pPr>
      <w:rPr>
        <w:rFonts w:ascii="Symbol" w:hAnsi="Symbol" w:hint="default"/>
      </w:rPr>
    </w:lvl>
    <w:lvl w:ilvl="7" w:tplc="FFFFFFFF" w:tentative="1">
      <w:start w:val="1"/>
      <w:numFmt w:val="bullet"/>
      <w:lvlText w:val="o"/>
      <w:lvlJc w:val="left"/>
      <w:pPr>
        <w:ind w:left="5695" w:hanging="360"/>
      </w:pPr>
      <w:rPr>
        <w:rFonts w:ascii="Courier New" w:hAnsi="Courier New" w:cs="Courier New" w:hint="default"/>
      </w:rPr>
    </w:lvl>
    <w:lvl w:ilvl="8" w:tplc="FFFFFFFF" w:tentative="1">
      <w:start w:val="1"/>
      <w:numFmt w:val="bullet"/>
      <w:lvlText w:val=""/>
      <w:lvlJc w:val="left"/>
      <w:pPr>
        <w:ind w:left="6415" w:hanging="360"/>
      </w:pPr>
      <w:rPr>
        <w:rFonts w:ascii="Wingdings" w:hAnsi="Wingdings" w:hint="default"/>
      </w:rPr>
    </w:lvl>
  </w:abstractNum>
  <w:abstractNum w:abstractNumId="25" w15:restartNumberingAfterBreak="0">
    <w:nsid w:val="4A515639"/>
    <w:multiLevelType w:val="hybridMultilevel"/>
    <w:tmpl w:val="FED4A2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AF72804"/>
    <w:multiLevelType w:val="multilevel"/>
    <w:tmpl w:val="A6A0E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A424AA"/>
    <w:multiLevelType w:val="hybridMultilevel"/>
    <w:tmpl w:val="81CE531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5019E4"/>
    <w:multiLevelType w:val="hybridMultilevel"/>
    <w:tmpl w:val="1D5EF8B2"/>
    <w:lvl w:ilvl="0" w:tplc="04090001">
      <w:start w:val="1"/>
      <w:numFmt w:val="bullet"/>
      <w:lvlText w:val=""/>
      <w:lvlJc w:val="left"/>
      <w:pPr>
        <w:ind w:left="785"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BA345EF"/>
    <w:multiLevelType w:val="hybridMultilevel"/>
    <w:tmpl w:val="90B85E5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EAD6075"/>
    <w:multiLevelType w:val="multilevel"/>
    <w:tmpl w:val="8D78C38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4E866F5"/>
    <w:multiLevelType w:val="multilevel"/>
    <w:tmpl w:val="231A2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BD71B0"/>
    <w:multiLevelType w:val="hybridMultilevel"/>
    <w:tmpl w:val="7E7A7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B607F"/>
    <w:multiLevelType w:val="hybridMultilevel"/>
    <w:tmpl w:val="72C2D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1F38CC"/>
    <w:multiLevelType w:val="hybridMultilevel"/>
    <w:tmpl w:val="632615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2BF46E9"/>
    <w:multiLevelType w:val="hybridMultilevel"/>
    <w:tmpl w:val="2CD66738"/>
    <w:lvl w:ilvl="0" w:tplc="65F2522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E2064D"/>
    <w:multiLevelType w:val="hybridMultilevel"/>
    <w:tmpl w:val="BBE24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7A3A01"/>
    <w:multiLevelType w:val="multilevel"/>
    <w:tmpl w:val="0C7C5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A6442E"/>
    <w:multiLevelType w:val="hybridMultilevel"/>
    <w:tmpl w:val="C6A06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E96EAA"/>
    <w:multiLevelType w:val="multilevel"/>
    <w:tmpl w:val="7D84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F425A3"/>
    <w:multiLevelType w:val="hybridMultilevel"/>
    <w:tmpl w:val="0CF43228"/>
    <w:lvl w:ilvl="0" w:tplc="0C070005">
      <w:start w:val="1"/>
      <w:numFmt w:val="bullet"/>
      <w:lvlText w:val=""/>
      <w:lvlJc w:val="left"/>
      <w:pPr>
        <w:ind w:left="785"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78906D54"/>
    <w:multiLevelType w:val="hybridMultilevel"/>
    <w:tmpl w:val="1B54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735564">
    <w:abstractNumId w:val="5"/>
  </w:num>
  <w:num w:numId="2" w16cid:durableId="230385913">
    <w:abstractNumId w:val="22"/>
  </w:num>
  <w:num w:numId="3" w16cid:durableId="774250902">
    <w:abstractNumId w:val="35"/>
  </w:num>
  <w:num w:numId="4" w16cid:durableId="601299295">
    <w:abstractNumId w:val="40"/>
  </w:num>
  <w:num w:numId="5" w16cid:durableId="324164597">
    <w:abstractNumId w:val="10"/>
  </w:num>
  <w:num w:numId="6" w16cid:durableId="2130195489">
    <w:abstractNumId w:val="3"/>
  </w:num>
  <w:num w:numId="7" w16cid:durableId="1295602673">
    <w:abstractNumId w:val="14"/>
  </w:num>
  <w:num w:numId="8" w16cid:durableId="1483233219">
    <w:abstractNumId w:val="19"/>
  </w:num>
  <w:num w:numId="9" w16cid:durableId="597251514">
    <w:abstractNumId w:val="30"/>
  </w:num>
  <w:num w:numId="10" w16cid:durableId="1926448758">
    <w:abstractNumId w:val="27"/>
  </w:num>
  <w:num w:numId="11" w16cid:durableId="141235942">
    <w:abstractNumId w:val="8"/>
  </w:num>
  <w:num w:numId="12" w16cid:durableId="1487278521">
    <w:abstractNumId w:val="18"/>
  </w:num>
  <w:num w:numId="13" w16cid:durableId="273514454">
    <w:abstractNumId w:val="20"/>
  </w:num>
  <w:num w:numId="14" w16cid:durableId="190076958">
    <w:abstractNumId w:val="29"/>
  </w:num>
  <w:num w:numId="15" w16cid:durableId="1714577318">
    <w:abstractNumId w:val="0"/>
  </w:num>
  <w:num w:numId="16" w16cid:durableId="773356480">
    <w:abstractNumId w:val="31"/>
  </w:num>
  <w:num w:numId="17" w16cid:durableId="1600675125">
    <w:abstractNumId w:val="13"/>
  </w:num>
  <w:num w:numId="18" w16cid:durableId="579365690">
    <w:abstractNumId w:val="37"/>
  </w:num>
  <w:num w:numId="19" w16cid:durableId="851534450">
    <w:abstractNumId w:val="9"/>
  </w:num>
  <w:num w:numId="20" w16cid:durableId="174346115">
    <w:abstractNumId w:val="6"/>
  </w:num>
  <w:num w:numId="21" w16cid:durableId="1205102137">
    <w:abstractNumId w:val="11"/>
  </w:num>
  <w:num w:numId="22" w16cid:durableId="1462531818">
    <w:abstractNumId w:val="39"/>
  </w:num>
  <w:num w:numId="23" w16cid:durableId="445273685">
    <w:abstractNumId w:val="21"/>
  </w:num>
  <w:num w:numId="24" w16cid:durableId="749278856">
    <w:abstractNumId w:val="23"/>
  </w:num>
  <w:num w:numId="25" w16cid:durableId="602805137">
    <w:abstractNumId w:val="7"/>
  </w:num>
  <w:num w:numId="26" w16cid:durableId="2094234233">
    <w:abstractNumId w:val="26"/>
  </w:num>
  <w:num w:numId="27" w16cid:durableId="578176740">
    <w:abstractNumId w:val="17"/>
  </w:num>
  <w:num w:numId="28" w16cid:durableId="976683860">
    <w:abstractNumId w:val="4"/>
  </w:num>
  <w:num w:numId="29" w16cid:durableId="233396751">
    <w:abstractNumId w:val="15"/>
  </w:num>
  <w:num w:numId="30" w16cid:durableId="550313702">
    <w:abstractNumId w:val="24"/>
  </w:num>
  <w:num w:numId="31" w16cid:durableId="865409598">
    <w:abstractNumId w:val="41"/>
  </w:num>
  <w:num w:numId="32" w16cid:durableId="295529145">
    <w:abstractNumId w:val="2"/>
  </w:num>
  <w:num w:numId="33" w16cid:durableId="2013992470">
    <w:abstractNumId w:val="28"/>
  </w:num>
  <w:num w:numId="34" w16cid:durableId="645934420">
    <w:abstractNumId w:val="1"/>
  </w:num>
  <w:num w:numId="35" w16cid:durableId="81152053">
    <w:abstractNumId w:val="33"/>
  </w:num>
  <w:num w:numId="36" w16cid:durableId="1224217244">
    <w:abstractNumId w:val="12"/>
  </w:num>
  <w:num w:numId="37" w16cid:durableId="2014718884">
    <w:abstractNumId w:val="36"/>
  </w:num>
  <w:num w:numId="38" w16cid:durableId="1969121445">
    <w:abstractNumId w:val="25"/>
  </w:num>
  <w:num w:numId="39" w16cid:durableId="1219823543">
    <w:abstractNumId w:val="16"/>
  </w:num>
  <w:num w:numId="40" w16cid:durableId="286402001">
    <w:abstractNumId w:val="34"/>
  </w:num>
  <w:num w:numId="41" w16cid:durableId="1655648501">
    <w:abstractNumId w:val="38"/>
  </w:num>
  <w:num w:numId="42" w16cid:durableId="20240040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CEE"/>
    <w:rsid w:val="00004397"/>
    <w:rsid w:val="000114F2"/>
    <w:rsid w:val="00015612"/>
    <w:rsid w:val="000A7811"/>
    <w:rsid w:val="000A7B91"/>
    <w:rsid w:val="000B428A"/>
    <w:rsid w:val="000B4465"/>
    <w:rsid w:val="000F353D"/>
    <w:rsid w:val="00112972"/>
    <w:rsid w:val="00117BBF"/>
    <w:rsid w:val="001247B0"/>
    <w:rsid w:val="00136936"/>
    <w:rsid w:val="00141891"/>
    <w:rsid w:val="00182CD8"/>
    <w:rsid w:val="001836EC"/>
    <w:rsid w:val="001862B8"/>
    <w:rsid w:val="001A34B2"/>
    <w:rsid w:val="001B6AA3"/>
    <w:rsid w:val="001E48E0"/>
    <w:rsid w:val="00222DD2"/>
    <w:rsid w:val="002365B3"/>
    <w:rsid w:val="00255A4B"/>
    <w:rsid w:val="00272566"/>
    <w:rsid w:val="00280D0F"/>
    <w:rsid w:val="00281B0A"/>
    <w:rsid w:val="00294970"/>
    <w:rsid w:val="002A1E97"/>
    <w:rsid w:val="002A2DC9"/>
    <w:rsid w:val="002A7DD3"/>
    <w:rsid w:val="002E156B"/>
    <w:rsid w:val="002E401F"/>
    <w:rsid w:val="002F4823"/>
    <w:rsid w:val="00312D09"/>
    <w:rsid w:val="00327140"/>
    <w:rsid w:val="00340305"/>
    <w:rsid w:val="0034442D"/>
    <w:rsid w:val="003543A3"/>
    <w:rsid w:val="00363E35"/>
    <w:rsid w:val="003A3F8D"/>
    <w:rsid w:val="003D617D"/>
    <w:rsid w:val="003E1BF5"/>
    <w:rsid w:val="003E45B5"/>
    <w:rsid w:val="00422143"/>
    <w:rsid w:val="00425D88"/>
    <w:rsid w:val="00441E4F"/>
    <w:rsid w:val="00442B94"/>
    <w:rsid w:val="0044596C"/>
    <w:rsid w:val="00450A5B"/>
    <w:rsid w:val="00456D95"/>
    <w:rsid w:val="004902FF"/>
    <w:rsid w:val="004C65E7"/>
    <w:rsid w:val="004E6A69"/>
    <w:rsid w:val="004F171A"/>
    <w:rsid w:val="00504020"/>
    <w:rsid w:val="00510CFB"/>
    <w:rsid w:val="00533414"/>
    <w:rsid w:val="00592DD3"/>
    <w:rsid w:val="005A1108"/>
    <w:rsid w:val="005D233F"/>
    <w:rsid w:val="005F354A"/>
    <w:rsid w:val="005F4D96"/>
    <w:rsid w:val="00634FC0"/>
    <w:rsid w:val="00664A50"/>
    <w:rsid w:val="0068467E"/>
    <w:rsid w:val="006D3079"/>
    <w:rsid w:val="006E0D15"/>
    <w:rsid w:val="006E21C9"/>
    <w:rsid w:val="006E62FB"/>
    <w:rsid w:val="007159A4"/>
    <w:rsid w:val="00750FDE"/>
    <w:rsid w:val="00792872"/>
    <w:rsid w:val="00797CF0"/>
    <w:rsid w:val="007B020F"/>
    <w:rsid w:val="007C5E64"/>
    <w:rsid w:val="007C72E2"/>
    <w:rsid w:val="007D043A"/>
    <w:rsid w:val="007D4E1A"/>
    <w:rsid w:val="007F7A96"/>
    <w:rsid w:val="00803DBB"/>
    <w:rsid w:val="00812C00"/>
    <w:rsid w:val="00821756"/>
    <w:rsid w:val="008846AE"/>
    <w:rsid w:val="00896FF9"/>
    <w:rsid w:val="008D723A"/>
    <w:rsid w:val="008F6340"/>
    <w:rsid w:val="00903AB2"/>
    <w:rsid w:val="00906A65"/>
    <w:rsid w:val="00925A8E"/>
    <w:rsid w:val="00927C91"/>
    <w:rsid w:val="009427B8"/>
    <w:rsid w:val="00962F99"/>
    <w:rsid w:val="00975D2C"/>
    <w:rsid w:val="009A281D"/>
    <w:rsid w:val="009A3204"/>
    <w:rsid w:val="009D4D8B"/>
    <w:rsid w:val="009F56A5"/>
    <w:rsid w:val="00A06615"/>
    <w:rsid w:val="00A06857"/>
    <w:rsid w:val="00A271B4"/>
    <w:rsid w:val="00A32B45"/>
    <w:rsid w:val="00A36E50"/>
    <w:rsid w:val="00A426F7"/>
    <w:rsid w:val="00A5539A"/>
    <w:rsid w:val="00A63BD7"/>
    <w:rsid w:val="00A74542"/>
    <w:rsid w:val="00AD45BE"/>
    <w:rsid w:val="00AE4961"/>
    <w:rsid w:val="00AF306A"/>
    <w:rsid w:val="00B16CEE"/>
    <w:rsid w:val="00B23C24"/>
    <w:rsid w:val="00B83057"/>
    <w:rsid w:val="00BB3364"/>
    <w:rsid w:val="00BC34BF"/>
    <w:rsid w:val="00BC4F67"/>
    <w:rsid w:val="00BE31D4"/>
    <w:rsid w:val="00C1352E"/>
    <w:rsid w:val="00C179AB"/>
    <w:rsid w:val="00C62362"/>
    <w:rsid w:val="00C65A56"/>
    <w:rsid w:val="00C77A56"/>
    <w:rsid w:val="00C84DA0"/>
    <w:rsid w:val="00CA7E1C"/>
    <w:rsid w:val="00CC0628"/>
    <w:rsid w:val="00CC1132"/>
    <w:rsid w:val="00CD522B"/>
    <w:rsid w:val="00CF037E"/>
    <w:rsid w:val="00D44DBA"/>
    <w:rsid w:val="00D44DC0"/>
    <w:rsid w:val="00D45199"/>
    <w:rsid w:val="00D7699D"/>
    <w:rsid w:val="00D771B7"/>
    <w:rsid w:val="00DB11E6"/>
    <w:rsid w:val="00DC73D6"/>
    <w:rsid w:val="00DE03AE"/>
    <w:rsid w:val="00DE11BE"/>
    <w:rsid w:val="00DE4577"/>
    <w:rsid w:val="00E250F6"/>
    <w:rsid w:val="00E30380"/>
    <w:rsid w:val="00E42516"/>
    <w:rsid w:val="00E461B1"/>
    <w:rsid w:val="00E73E07"/>
    <w:rsid w:val="00EE4148"/>
    <w:rsid w:val="00F014A7"/>
    <w:rsid w:val="00F16FF9"/>
    <w:rsid w:val="00F2679C"/>
    <w:rsid w:val="00F323E5"/>
    <w:rsid w:val="00F4320C"/>
    <w:rsid w:val="00FC2C96"/>
    <w:rsid w:val="00FD15CA"/>
    <w:rsid w:val="00FD163F"/>
    <w:rsid w:val="00FF0F8B"/>
    <w:rsid w:val="00FF4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273254"/>
  <w15:chartTrackingRefBased/>
  <w15:docId w15:val="{86E70AEF-168C-4C91-A54C-DE02F3595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6CEE"/>
    <w:pPr>
      <w:spacing w:after="0" w:line="240" w:lineRule="auto"/>
    </w:pPr>
    <w:rPr>
      <w:rFonts w:ascii="Times New Roman" w:eastAsia="Times New Roman" w:hAnsi="Times New Roman" w:cs="Times New Roman"/>
      <w:kern w:val="0"/>
      <w:sz w:val="24"/>
      <w:szCs w:val="24"/>
      <w14:ligatures w14:val="none"/>
    </w:rPr>
  </w:style>
  <w:style w:type="paragraph" w:styleId="Heading2">
    <w:name w:val="heading 2"/>
    <w:basedOn w:val="Normal"/>
    <w:next w:val="Normal"/>
    <w:link w:val="Heading2Char"/>
    <w:qFormat/>
    <w:rsid w:val="005F4D96"/>
    <w:pPr>
      <w:keepNext/>
      <w:jc w:val="center"/>
      <w:outlineLvl w:val="1"/>
    </w:pPr>
    <w:rPr>
      <w:rFonts w:ascii="Comic Sans MS" w:hAnsi="Comic Sans MS"/>
      <w:b/>
      <w:sz w:val="22"/>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17D"/>
    <w:pPr>
      <w:spacing w:after="160" w:line="259" w:lineRule="auto"/>
      <w:ind w:left="720"/>
      <w:contextualSpacing/>
    </w:pPr>
    <w:rPr>
      <w:rFonts w:asciiTheme="minorHAnsi" w:eastAsiaTheme="minorHAnsi" w:hAnsiTheme="minorHAnsi" w:cstheme="minorBidi"/>
      <w:sz w:val="22"/>
      <w:szCs w:val="22"/>
    </w:rPr>
  </w:style>
  <w:style w:type="paragraph" w:styleId="Footer">
    <w:name w:val="footer"/>
    <w:basedOn w:val="Normal"/>
    <w:link w:val="FooterChar"/>
    <w:uiPriority w:val="99"/>
    <w:rsid w:val="003D617D"/>
    <w:pPr>
      <w:tabs>
        <w:tab w:val="center" w:pos="4680"/>
        <w:tab w:val="right" w:pos="9360"/>
      </w:tabs>
      <w:spacing w:line="300" w:lineRule="atLeast"/>
    </w:pPr>
    <w:rPr>
      <w:rFonts w:cs="Arial"/>
      <w:lang w:val="en-GB" w:eastAsia="sv-SE"/>
    </w:rPr>
  </w:style>
  <w:style w:type="character" w:customStyle="1" w:styleId="FooterChar">
    <w:name w:val="Footer Char"/>
    <w:basedOn w:val="DefaultParagraphFont"/>
    <w:link w:val="Footer"/>
    <w:uiPriority w:val="99"/>
    <w:rsid w:val="003D617D"/>
    <w:rPr>
      <w:rFonts w:ascii="Times New Roman" w:eastAsia="Times New Roman" w:hAnsi="Times New Roman" w:cs="Arial"/>
      <w:kern w:val="0"/>
      <w:sz w:val="24"/>
      <w:szCs w:val="24"/>
      <w:lang w:val="en-GB" w:eastAsia="sv-SE"/>
      <w14:ligatures w14:val="none"/>
    </w:rPr>
  </w:style>
  <w:style w:type="paragraph" w:styleId="FootnoteText">
    <w:name w:val="footnote text"/>
    <w:basedOn w:val="Normal"/>
    <w:link w:val="FootnoteTextChar"/>
    <w:rsid w:val="003D617D"/>
    <w:pPr>
      <w:spacing w:line="300" w:lineRule="atLeast"/>
    </w:pPr>
    <w:rPr>
      <w:rFonts w:cs="Arial"/>
      <w:sz w:val="20"/>
      <w:szCs w:val="20"/>
      <w:lang w:val="en-GB" w:eastAsia="sv-SE"/>
    </w:rPr>
  </w:style>
  <w:style w:type="character" w:customStyle="1" w:styleId="FootnoteTextChar">
    <w:name w:val="Footnote Text Char"/>
    <w:basedOn w:val="DefaultParagraphFont"/>
    <w:link w:val="FootnoteText"/>
    <w:rsid w:val="003D617D"/>
    <w:rPr>
      <w:rFonts w:ascii="Times New Roman" w:eastAsia="Times New Roman" w:hAnsi="Times New Roman" w:cs="Arial"/>
      <w:kern w:val="0"/>
      <w:sz w:val="20"/>
      <w:szCs w:val="20"/>
      <w:lang w:val="en-GB" w:eastAsia="sv-SE"/>
      <w14:ligatures w14:val="none"/>
    </w:rPr>
  </w:style>
  <w:style w:type="character" w:styleId="FootnoteReference">
    <w:name w:val="footnote reference"/>
    <w:basedOn w:val="DefaultParagraphFont"/>
    <w:rsid w:val="003D617D"/>
    <w:rPr>
      <w:vertAlign w:val="superscript"/>
    </w:rPr>
  </w:style>
  <w:style w:type="character" w:customStyle="1" w:styleId="Heading2Char">
    <w:name w:val="Heading 2 Char"/>
    <w:basedOn w:val="DefaultParagraphFont"/>
    <w:link w:val="Heading2"/>
    <w:rsid w:val="005F4D96"/>
    <w:rPr>
      <w:rFonts w:ascii="Comic Sans MS" w:eastAsia="Times New Roman" w:hAnsi="Comic Sans MS" w:cs="Times New Roman"/>
      <w:b/>
      <w:kern w:val="0"/>
      <w:szCs w:val="24"/>
      <w:lang w:eastAsia="it-IT"/>
      <w14:ligatures w14:val="none"/>
    </w:rPr>
  </w:style>
  <w:style w:type="paragraph" w:customStyle="1" w:styleId="CM10">
    <w:name w:val="CM10"/>
    <w:basedOn w:val="Normal"/>
    <w:next w:val="Normal"/>
    <w:uiPriority w:val="99"/>
    <w:rsid w:val="005F4D96"/>
    <w:pPr>
      <w:autoSpaceDE w:val="0"/>
      <w:autoSpaceDN w:val="0"/>
      <w:adjustRightInd w:val="0"/>
      <w:spacing w:line="240" w:lineRule="atLeast"/>
    </w:pPr>
    <w:rPr>
      <w:rFonts w:ascii="Arial" w:hAnsi="Arial" w:cs="Arial"/>
      <w:lang w:eastAsia="zh-CN"/>
    </w:rPr>
  </w:style>
  <w:style w:type="paragraph" w:styleId="BalloonText">
    <w:name w:val="Balloon Text"/>
    <w:basedOn w:val="Normal"/>
    <w:link w:val="BalloonTextChar"/>
    <w:uiPriority w:val="99"/>
    <w:semiHidden/>
    <w:unhideWhenUsed/>
    <w:rsid w:val="007C5E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5E64"/>
    <w:rPr>
      <w:rFonts w:ascii="Segoe UI" w:eastAsia="Times New Roman" w:hAnsi="Segoe UI" w:cs="Segoe UI"/>
      <w:kern w:val="0"/>
      <w:sz w:val="18"/>
      <w:szCs w:val="18"/>
      <w14:ligatures w14:val="none"/>
    </w:rPr>
  </w:style>
  <w:style w:type="character" w:styleId="CommentReference">
    <w:name w:val="annotation reference"/>
    <w:basedOn w:val="DefaultParagraphFont"/>
    <w:uiPriority w:val="99"/>
    <w:semiHidden/>
    <w:unhideWhenUsed/>
    <w:rsid w:val="00136936"/>
    <w:rPr>
      <w:sz w:val="16"/>
      <w:szCs w:val="16"/>
    </w:rPr>
  </w:style>
  <w:style w:type="paragraph" w:styleId="CommentText">
    <w:name w:val="annotation text"/>
    <w:basedOn w:val="Normal"/>
    <w:link w:val="CommentTextChar"/>
    <w:uiPriority w:val="99"/>
    <w:semiHidden/>
    <w:unhideWhenUsed/>
    <w:rsid w:val="00136936"/>
    <w:rPr>
      <w:sz w:val="20"/>
      <w:szCs w:val="20"/>
    </w:rPr>
  </w:style>
  <w:style w:type="character" w:customStyle="1" w:styleId="CommentTextChar">
    <w:name w:val="Comment Text Char"/>
    <w:basedOn w:val="DefaultParagraphFont"/>
    <w:link w:val="CommentText"/>
    <w:uiPriority w:val="99"/>
    <w:semiHidden/>
    <w:rsid w:val="00136936"/>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36936"/>
    <w:rPr>
      <w:b/>
      <w:bCs/>
    </w:rPr>
  </w:style>
  <w:style w:type="character" w:customStyle="1" w:styleId="CommentSubjectChar">
    <w:name w:val="Comment Subject Char"/>
    <w:basedOn w:val="CommentTextChar"/>
    <w:link w:val="CommentSubject"/>
    <w:uiPriority w:val="99"/>
    <w:semiHidden/>
    <w:rsid w:val="00136936"/>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136936"/>
    <w:pPr>
      <w:spacing w:after="0" w:line="240" w:lineRule="auto"/>
    </w:pPr>
    <w:rPr>
      <w:rFonts w:ascii="Times New Roman" w:eastAsia="Times New Roman" w:hAnsi="Times New Roman" w:cs="Times New Roman"/>
      <w:kern w:val="0"/>
      <w:sz w:val="24"/>
      <w:szCs w:val="24"/>
      <w14:ligatures w14:val="none"/>
    </w:rPr>
  </w:style>
  <w:style w:type="paragraph" w:customStyle="1" w:styleId="Body">
    <w:name w:val="Body"/>
    <w:basedOn w:val="Normal"/>
    <w:uiPriority w:val="99"/>
    <w:rsid w:val="00D7699D"/>
    <w:pPr>
      <w:widowControl w:val="0"/>
      <w:suppressAutoHyphens/>
      <w:autoSpaceDE w:val="0"/>
      <w:autoSpaceDN w:val="0"/>
      <w:adjustRightInd w:val="0"/>
      <w:spacing w:after="240" w:line="300" w:lineRule="atLeast"/>
      <w:textAlignment w:val="center"/>
    </w:pPr>
    <w:rPr>
      <w:rFonts w:ascii="Sabon-Roman" w:eastAsia="MS Mincho" w:hAnsi="Sabon-Roman" w:cs="Sabon-Roman"/>
      <w:color w:val="000000"/>
      <w:sz w:val="20"/>
      <w:szCs w:val="20"/>
    </w:rPr>
  </w:style>
  <w:style w:type="character" w:styleId="Hyperlink">
    <w:name w:val="Hyperlink"/>
    <w:basedOn w:val="DefaultParagraphFont"/>
    <w:uiPriority w:val="99"/>
    <w:unhideWhenUsed/>
    <w:rsid w:val="00141891"/>
    <w:rPr>
      <w:color w:val="0563C1" w:themeColor="hyperlink"/>
      <w:u w:val="single"/>
    </w:rPr>
  </w:style>
  <w:style w:type="character" w:styleId="UnresolvedMention">
    <w:name w:val="Unresolved Mention"/>
    <w:basedOn w:val="DefaultParagraphFont"/>
    <w:uiPriority w:val="99"/>
    <w:semiHidden/>
    <w:unhideWhenUsed/>
    <w:rsid w:val="001862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48559">
      <w:bodyDiv w:val="1"/>
      <w:marLeft w:val="0"/>
      <w:marRight w:val="0"/>
      <w:marTop w:val="0"/>
      <w:marBottom w:val="0"/>
      <w:divBdr>
        <w:top w:val="none" w:sz="0" w:space="0" w:color="auto"/>
        <w:left w:val="none" w:sz="0" w:space="0" w:color="auto"/>
        <w:bottom w:val="none" w:sz="0" w:space="0" w:color="auto"/>
        <w:right w:val="none" w:sz="0" w:space="0" w:color="auto"/>
      </w:divBdr>
    </w:div>
    <w:div w:id="386531386">
      <w:bodyDiv w:val="1"/>
      <w:marLeft w:val="0"/>
      <w:marRight w:val="0"/>
      <w:marTop w:val="0"/>
      <w:marBottom w:val="0"/>
      <w:divBdr>
        <w:top w:val="none" w:sz="0" w:space="0" w:color="auto"/>
        <w:left w:val="none" w:sz="0" w:space="0" w:color="auto"/>
        <w:bottom w:val="none" w:sz="0" w:space="0" w:color="auto"/>
        <w:right w:val="none" w:sz="0" w:space="0" w:color="auto"/>
      </w:divBdr>
    </w:div>
    <w:div w:id="1017775348">
      <w:bodyDiv w:val="1"/>
      <w:marLeft w:val="0"/>
      <w:marRight w:val="0"/>
      <w:marTop w:val="0"/>
      <w:marBottom w:val="0"/>
      <w:divBdr>
        <w:top w:val="none" w:sz="0" w:space="0" w:color="auto"/>
        <w:left w:val="none" w:sz="0" w:space="0" w:color="auto"/>
        <w:bottom w:val="none" w:sz="0" w:space="0" w:color="auto"/>
        <w:right w:val="none" w:sz="0" w:space="0" w:color="auto"/>
      </w:divBdr>
    </w:div>
    <w:div w:id="1165586075">
      <w:bodyDiv w:val="1"/>
      <w:marLeft w:val="0"/>
      <w:marRight w:val="0"/>
      <w:marTop w:val="0"/>
      <w:marBottom w:val="0"/>
      <w:divBdr>
        <w:top w:val="none" w:sz="0" w:space="0" w:color="auto"/>
        <w:left w:val="none" w:sz="0" w:space="0" w:color="auto"/>
        <w:bottom w:val="none" w:sz="0" w:space="0" w:color="auto"/>
        <w:right w:val="none" w:sz="0" w:space="0" w:color="auto"/>
      </w:divBdr>
    </w:div>
    <w:div w:id="1347561302">
      <w:bodyDiv w:val="1"/>
      <w:marLeft w:val="0"/>
      <w:marRight w:val="0"/>
      <w:marTop w:val="0"/>
      <w:marBottom w:val="0"/>
      <w:divBdr>
        <w:top w:val="none" w:sz="0" w:space="0" w:color="auto"/>
        <w:left w:val="none" w:sz="0" w:space="0" w:color="auto"/>
        <w:bottom w:val="none" w:sz="0" w:space="0" w:color="auto"/>
        <w:right w:val="none" w:sz="0" w:space="0" w:color="auto"/>
      </w:divBdr>
    </w:div>
    <w:div w:id="150589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muri.Kurtaidze@care.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1459</Words>
  <Characters>8583</Characters>
  <Application>Microsoft Office Word</Application>
  <DocSecurity>4</DocSecurity>
  <Lines>156</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Teona Mzhavia</dc:creator>
  <cp:keywords/>
  <dc:description/>
  <cp:lastModifiedBy>Temuri Kurtanidze</cp:lastModifiedBy>
  <cp:revision>2</cp:revision>
  <cp:lastPrinted>2026-01-09T10:25:00Z</cp:lastPrinted>
  <dcterms:created xsi:type="dcterms:W3CDTF">2026-02-05T10:00:00Z</dcterms:created>
  <dcterms:modified xsi:type="dcterms:W3CDTF">2026-02-05T10:00:00Z</dcterms:modified>
</cp:coreProperties>
</file>